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FC4F1E5"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7620CC">
        <w:rPr>
          <w:rFonts w:ascii="Arial" w:eastAsia="宋体" w:hAnsi="Arial" w:cs="Times New Roman"/>
          <w:b/>
          <w:sz w:val="24"/>
          <w:szCs w:val="20"/>
          <w:lang w:val="en-GB" w:eastAsia="zh-CN"/>
        </w:rPr>
        <w:t>8</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A4900">
        <w:rPr>
          <w:rFonts w:ascii="Arial" w:eastAsia="宋体" w:hAnsi="Arial" w:cs="Times New Roman"/>
          <w:b/>
          <w:bCs/>
          <w:sz w:val="24"/>
          <w:szCs w:val="20"/>
          <w:lang w:val="en-GB" w:eastAsia="ja-JP"/>
        </w:rPr>
        <w:t>R4-2100919</w:t>
      </w:r>
    </w:p>
    <w:bookmarkEnd w:id="0"/>
    <w:bookmarkEnd w:id="1"/>
    <w:p w14:paraId="71DE240A" w14:textId="180235F4" w:rsidR="008401EC" w:rsidRPr="003D5F1E" w:rsidRDefault="008401EC" w:rsidP="008401E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sidR="008D315F">
        <w:rPr>
          <w:noProof w:val="0"/>
          <w:sz w:val="24"/>
          <w:lang w:eastAsia="zh-CN"/>
        </w:rPr>
        <w:t xml:space="preserve"> meeting, 25</w:t>
      </w:r>
      <w:r w:rsidR="008D315F">
        <w:rPr>
          <w:noProof w:val="0"/>
          <w:sz w:val="24"/>
          <w:vertAlign w:val="superscript"/>
          <w:lang w:eastAsia="zh-CN"/>
        </w:rPr>
        <w:t>th</w:t>
      </w:r>
      <w:r w:rsidR="008D315F">
        <w:rPr>
          <w:noProof w:val="0"/>
          <w:sz w:val="24"/>
          <w:lang w:eastAsia="zh-CN"/>
        </w:rPr>
        <w:t xml:space="preserve"> Jan– 5</w:t>
      </w:r>
      <w:r w:rsidRPr="00EC6FEA">
        <w:rPr>
          <w:noProof w:val="0"/>
          <w:sz w:val="24"/>
          <w:vertAlign w:val="superscript"/>
          <w:lang w:eastAsia="zh-CN"/>
        </w:rPr>
        <w:t>th</w:t>
      </w:r>
      <w:r w:rsidR="00BB1C14">
        <w:rPr>
          <w:noProof w:val="0"/>
          <w:sz w:val="24"/>
          <w:lang w:eastAsia="zh-CN"/>
        </w:rPr>
        <w:t xml:space="preserve"> </w:t>
      </w:r>
      <w:r w:rsidR="008D315F">
        <w:rPr>
          <w:noProof w:val="0"/>
          <w:sz w:val="24"/>
          <w:lang w:eastAsia="zh-CN"/>
        </w:rPr>
        <w:t>Feb</w:t>
      </w:r>
      <w:r>
        <w:rPr>
          <w:rFonts w:hint="eastAsia"/>
          <w:noProof w:val="0"/>
          <w:sz w:val="24"/>
          <w:lang w:eastAsia="zh-CN"/>
        </w:rPr>
        <w:t xml:space="preserve">, </w:t>
      </w:r>
      <w:r w:rsidR="008D315F">
        <w:rPr>
          <w:noProof w:val="0"/>
          <w:sz w:val="24"/>
          <w:lang w:eastAsia="zh-CN"/>
        </w:rPr>
        <w:t>2021</w:t>
      </w:r>
    </w:p>
    <w:p w14:paraId="093D4906" w14:textId="77777777" w:rsidR="00F82E50" w:rsidRPr="008401EC" w:rsidRDefault="00F82E50" w:rsidP="00E4175E">
      <w:pPr>
        <w:tabs>
          <w:tab w:val="left" w:pos="1985"/>
        </w:tabs>
        <w:spacing w:line="240" w:lineRule="auto"/>
        <w:jc w:val="both"/>
        <w:rPr>
          <w:rFonts w:ascii="Arial" w:hAnsi="Arial" w:cs="Arial"/>
          <w:b/>
          <w:bCs/>
          <w:sz w:val="24"/>
          <w:szCs w:val="20"/>
          <w:lang w:val="en-GB" w:eastAsia="zh-CN"/>
        </w:rPr>
      </w:pPr>
    </w:p>
    <w:p w14:paraId="0855B11A" w14:textId="610B36D2" w:rsidR="007135FE" w:rsidRPr="0021400E" w:rsidRDefault="00F82E50" w:rsidP="00E4175E">
      <w:pPr>
        <w:tabs>
          <w:tab w:val="left" w:pos="1985"/>
        </w:tabs>
        <w:spacing w:line="240" w:lineRule="auto"/>
        <w:jc w:val="both"/>
        <w:rPr>
          <w:rFonts w:ascii="Arial" w:hAnsi="Arial" w:cs="Arial"/>
          <w:b/>
          <w:bCs/>
          <w:sz w:val="24"/>
          <w:szCs w:val="20"/>
          <w:lang w:val="en-GB" w:eastAsia="zh-CN"/>
        </w:rPr>
      </w:pPr>
      <w:r w:rsidRPr="0021400E">
        <w:rPr>
          <w:rFonts w:ascii="Arial" w:eastAsia="MS Mincho" w:hAnsi="Arial" w:cs="Arial"/>
          <w:b/>
          <w:bCs/>
          <w:sz w:val="24"/>
          <w:szCs w:val="20"/>
          <w:lang w:val="en-GB"/>
        </w:rPr>
        <w:t>Agenda item:</w:t>
      </w:r>
      <w:r w:rsidRPr="0021400E">
        <w:rPr>
          <w:rFonts w:ascii="Arial" w:eastAsia="MS Mincho" w:hAnsi="Arial" w:cs="Arial"/>
          <w:b/>
          <w:bCs/>
          <w:sz w:val="24"/>
          <w:szCs w:val="20"/>
          <w:lang w:val="en-GB"/>
        </w:rPr>
        <w:tab/>
      </w:r>
      <w:r w:rsidR="008D315F">
        <w:rPr>
          <w:rFonts w:ascii="Arial" w:eastAsia="MS Mincho" w:hAnsi="Arial" w:cs="Arial"/>
          <w:b/>
          <w:bCs/>
          <w:sz w:val="24"/>
          <w:szCs w:val="20"/>
          <w:lang w:val="en-GB"/>
        </w:rPr>
        <w:t>7.1.7</w:t>
      </w:r>
      <w:r w:rsidR="00DE0B3D">
        <w:rPr>
          <w:rFonts w:ascii="Arial" w:eastAsia="MS Mincho" w:hAnsi="Arial" w:cs="Arial"/>
          <w:b/>
          <w:bCs/>
          <w:sz w:val="24"/>
          <w:szCs w:val="20"/>
          <w:lang w:val="en-GB"/>
        </w:rPr>
        <w:t>.4</w:t>
      </w:r>
      <w:r w:rsidR="008D315F">
        <w:rPr>
          <w:rFonts w:ascii="Arial" w:eastAsia="MS Mincho" w:hAnsi="Arial" w:cs="Arial"/>
          <w:b/>
          <w:bCs/>
          <w:sz w:val="24"/>
          <w:szCs w:val="20"/>
          <w:lang w:val="en-GB"/>
        </w:rPr>
        <w:t>.2</w:t>
      </w:r>
    </w:p>
    <w:p w14:paraId="6C657216" w14:textId="69F02FB8" w:rsidR="00B2596F" w:rsidRPr="0021400E" w:rsidRDefault="00B2596F" w:rsidP="00E4175E">
      <w:pPr>
        <w:tabs>
          <w:tab w:val="left" w:pos="1985"/>
        </w:tabs>
        <w:ind w:left="1985" w:hanging="1985"/>
        <w:jc w:val="both"/>
        <w:rPr>
          <w:rFonts w:ascii="Arial" w:hAnsi="Arial" w:cs="Arial"/>
          <w:b/>
          <w:bCs/>
          <w:sz w:val="24"/>
          <w:lang w:val="en-GB" w:eastAsia="zh-CN"/>
        </w:rPr>
      </w:pPr>
      <w:r w:rsidRPr="0021400E">
        <w:rPr>
          <w:rFonts w:ascii="Arial" w:eastAsia="Calibri" w:hAnsi="Arial" w:cs="Arial"/>
          <w:b/>
          <w:bCs/>
          <w:sz w:val="24"/>
          <w:lang w:val="en-GB"/>
        </w:rPr>
        <w:t>Source:</w:t>
      </w:r>
      <w:r w:rsidRPr="0021400E">
        <w:rPr>
          <w:rFonts w:ascii="Arial" w:eastAsia="Calibri" w:hAnsi="Arial" w:cs="Arial"/>
          <w:b/>
          <w:bCs/>
          <w:sz w:val="24"/>
          <w:lang w:val="en-GB"/>
        </w:rPr>
        <w:tab/>
      </w:r>
      <w:r w:rsidRPr="0021400E">
        <w:rPr>
          <w:rFonts w:ascii="Arial" w:hAnsi="Arial" w:cs="Arial" w:hint="eastAsia"/>
          <w:b/>
          <w:bCs/>
          <w:sz w:val="24"/>
          <w:lang w:val="en-GB" w:eastAsia="zh-CN"/>
        </w:rPr>
        <w:t>Samsung</w:t>
      </w:r>
      <w:r w:rsidRPr="0021400E">
        <w:rPr>
          <w:rFonts w:ascii="Arial" w:eastAsia="Calibri" w:hAnsi="Arial" w:cs="Arial"/>
          <w:b/>
          <w:bCs/>
          <w:sz w:val="24"/>
          <w:lang w:val="en-GB"/>
        </w:rPr>
        <w:t xml:space="preserve"> </w:t>
      </w:r>
      <w:r w:rsidRPr="0021400E">
        <w:rPr>
          <w:rFonts w:ascii="Arial" w:eastAsia="Calibri" w:hAnsi="Arial" w:cs="Arial"/>
          <w:b/>
          <w:bCs/>
          <w:sz w:val="24"/>
          <w:lang w:val="en-GB"/>
        </w:rPr>
        <w:tab/>
      </w:r>
    </w:p>
    <w:p w14:paraId="2AE0C28C" w14:textId="2DCA8029" w:rsidR="00EA6ED9" w:rsidRPr="0021400E" w:rsidRDefault="00EA6ED9" w:rsidP="00E4175E">
      <w:pPr>
        <w:ind w:left="1985" w:hanging="1985"/>
        <w:jc w:val="both"/>
        <w:rPr>
          <w:rFonts w:ascii="Arial" w:hAnsi="Arial" w:cs="Arial"/>
          <w:b/>
          <w:bCs/>
          <w:sz w:val="24"/>
          <w:lang w:val="en-GB" w:eastAsia="zh-CN"/>
        </w:rPr>
      </w:pPr>
      <w:r w:rsidRPr="0021400E">
        <w:rPr>
          <w:rFonts w:ascii="Arial" w:eastAsia="Calibri" w:hAnsi="Arial" w:cs="Arial"/>
          <w:b/>
          <w:bCs/>
          <w:sz w:val="24"/>
          <w:lang w:val="en-GB"/>
        </w:rPr>
        <w:t>Title:</w:t>
      </w:r>
      <w:r w:rsidRPr="0021400E">
        <w:rPr>
          <w:rFonts w:ascii="Arial" w:eastAsia="Calibri" w:hAnsi="Arial" w:cs="Arial"/>
          <w:b/>
          <w:bCs/>
          <w:sz w:val="24"/>
          <w:lang w:val="en-GB"/>
        </w:rPr>
        <w:tab/>
      </w:r>
      <w:r w:rsidR="005B5098" w:rsidRPr="0021400E">
        <w:rPr>
          <w:rFonts w:ascii="Arial" w:hAnsi="Arial" w:cs="Arial"/>
          <w:b/>
          <w:bCs/>
          <w:sz w:val="24"/>
          <w:lang w:val="en-GB" w:eastAsia="zh-CN"/>
        </w:rPr>
        <w:t xml:space="preserve">View on </w:t>
      </w:r>
      <w:r w:rsidR="008D315F">
        <w:rPr>
          <w:rFonts w:ascii="Arial" w:hAnsi="Arial" w:cs="Arial"/>
          <w:b/>
          <w:bCs/>
          <w:sz w:val="24"/>
          <w:lang w:val="en-GB" w:eastAsia="zh-CN"/>
        </w:rPr>
        <w:t>PUSCH</w:t>
      </w:r>
      <w:r w:rsidR="005B5098" w:rsidRPr="0021400E">
        <w:rPr>
          <w:rFonts w:ascii="Arial" w:hAnsi="Arial" w:cs="Arial"/>
          <w:b/>
          <w:bCs/>
          <w:sz w:val="24"/>
          <w:lang w:val="en-GB" w:eastAsia="zh-CN"/>
        </w:rPr>
        <w:t xml:space="preserve"> </w:t>
      </w:r>
      <w:r w:rsidR="008401EC" w:rsidRPr="0021400E">
        <w:rPr>
          <w:rFonts w:ascii="Arial" w:hAnsi="Arial" w:cs="Arial"/>
          <w:b/>
          <w:bCs/>
          <w:sz w:val="24"/>
          <w:lang w:val="en-GB" w:eastAsia="zh-CN"/>
        </w:rPr>
        <w:t>demodulation requirement for NR-U</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5B1DC2C3" w14:textId="74C13C89" w:rsidR="00BB1C14" w:rsidRDefault="00BB1C14" w:rsidP="00E4175E">
      <w:pPr>
        <w:jc w:val="both"/>
        <w:rPr>
          <w:lang w:eastAsia="zh-CN"/>
        </w:rPr>
      </w:pPr>
      <w:r>
        <w:rPr>
          <w:lang w:eastAsia="zh-CN"/>
        </w:rPr>
        <w:t>During the last RAN4 meeting, the general issue for performance requirement related with NR-U was discussed and the related agreement</w:t>
      </w:r>
      <w:r w:rsidR="00D27F7D">
        <w:rPr>
          <w:lang w:eastAsia="zh-CN"/>
        </w:rPr>
        <w:t>s for each channel were</w:t>
      </w:r>
      <w:r>
        <w:rPr>
          <w:lang w:eastAsia="zh-CN"/>
        </w:rPr>
        <w:t xml:space="preserve"> captured in the WF [1]</w:t>
      </w:r>
      <w:r w:rsidR="006A4900">
        <w:rPr>
          <w:lang w:eastAsia="zh-CN"/>
        </w:rPr>
        <w:t>[2][3].</w:t>
      </w:r>
    </w:p>
    <w:p w14:paraId="2632F31C" w14:textId="144006A8" w:rsidR="008855AA" w:rsidRDefault="00BB1C14" w:rsidP="00E4175E">
      <w:pPr>
        <w:jc w:val="both"/>
        <w:rPr>
          <w:lang w:eastAsia="zh-CN"/>
        </w:rPr>
      </w:pPr>
      <w:r>
        <w:rPr>
          <w:lang w:eastAsia="zh-CN"/>
        </w:rPr>
        <w:t xml:space="preserve">In this contribution, the </w:t>
      </w:r>
      <w:r w:rsidR="00D27F7D">
        <w:rPr>
          <w:lang w:eastAsia="zh-CN"/>
        </w:rPr>
        <w:t xml:space="preserve">view on the PUSCH </w:t>
      </w:r>
      <w:r w:rsidR="008855AA">
        <w:rPr>
          <w:lang w:eastAsia="zh-CN"/>
        </w:rPr>
        <w:t>d</w:t>
      </w:r>
      <w:r>
        <w:rPr>
          <w:lang w:eastAsia="zh-CN"/>
        </w:rPr>
        <w:t>emodulation requirement of NR-U was provided.</w:t>
      </w:r>
    </w:p>
    <w:p w14:paraId="7458E29F" w14:textId="2C062677" w:rsidR="00A10DF3" w:rsidRPr="00A10DF3" w:rsidRDefault="00826B8E" w:rsidP="00A10DF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A10DF3">
        <w:rPr>
          <w:rFonts w:ascii="Arial" w:eastAsia="宋体" w:hAnsi="Arial" w:cs="Times New Roman" w:hint="eastAsia"/>
          <w:sz w:val="36"/>
          <w:szCs w:val="20"/>
          <w:lang w:val="en-GB" w:eastAsia="zh-CN"/>
        </w:rPr>
        <w:t>Discussion</w:t>
      </w:r>
    </w:p>
    <w:p w14:paraId="508F5811" w14:textId="743B8E51" w:rsidR="004839C6" w:rsidRDefault="004839C6" w:rsidP="00BB1C14">
      <w:pPr>
        <w:jc w:val="both"/>
        <w:rPr>
          <w:b/>
          <w:lang w:eastAsia="zh-CN"/>
        </w:rPr>
      </w:pPr>
      <w:r>
        <w:rPr>
          <w:b/>
          <w:lang w:eastAsia="zh-CN"/>
        </w:rPr>
        <w:t>Rel-15 test requirement for BS supporting NR-U</w:t>
      </w:r>
    </w:p>
    <w:p w14:paraId="72DBFC31" w14:textId="0102C91D" w:rsidR="00E2392F" w:rsidRPr="00E2392F" w:rsidRDefault="00E2392F" w:rsidP="00BB1C14">
      <w:pPr>
        <w:jc w:val="both"/>
        <w:rPr>
          <w:lang w:val="en-GB" w:eastAsia="zh-CN"/>
        </w:rPr>
      </w:pPr>
      <w:r>
        <w:rPr>
          <w:lang w:val="en-GB" w:eastAsia="zh-CN"/>
        </w:rPr>
        <w:t>Regarding to h</w:t>
      </w:r>
      <w:r w:rsidRPr="00E2392F">
        <w:rPr>
          <w:lang w:val="en-GB" w:eastAsia="zh-CN"/>
        </w:rPr>
        <w:t>ow to handle Rel-15 test requirement for BS supporting NR-U</w:t>
      </w:r>
      <w:r>
        <w:rPr>
          <w:lang w:val="en-GB" w:eastAsia="zh-CN"/>
        </w:rPr>
        <w:t>, the following is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F03AA9" w:rsidRPr="0079750C" w14:paraId="07A6C76C" w14:textId="77777777" w:rsidTr="00F14FCF">
        <w:trPr>
          <w:trHeight w:val="270"/>
          <w:jc w:val="center"/>
        </w:trPr>
        <w:tc>
          <w:tcPr>
            <w:tcW w:w="9221" w:type="dxa"/>
            <w:shd w:val="clear" w:color="auto" w:fill="auto"/>
          </w:tcPr>
          <w:p w14:paraId="109E5CB7" w14:textId="15CE223D" w:rsidR="00F03AA9" w:rsidRPr="004839C6" w:rsidRDefault="00F03AA9" w:rsidP="00403AF2">
            <w:pPr>
              <w:pStyle w:val="a8"/>
              <w:numPr>
                <w:ilvl w:val="0"/>
                <w:numId w:val="11"/>
              </w:numPr>
              <w:autoSpaceDE w:val="0"/>
              <w:autoSpaceDN w:val="0"/>
              <w:adjustRightInd w:val="0"/>
              <w:snapToGrid w:val="0"/>
              <w:spacing w:after="120"/>
              <w:jc w:val="both"/>
              <w:rPr>
                <w:bCs/>
                <w:lang w:val="en-US" w:eastAsia="zh-CN"/>
              </w:rPr>
            </w:pPr>
            <w:r>
              <w:rPr>
                <w:rFonts w:eastAsiaTheme="minorEastAsia" w:hint="eastAsia"/>
                <w:bCs/>
                <w:lang w:val="en-US" w:eastAsia="zh-CN"/>
              </w:rPr>
              <w:t>O</w:t>
            </w:r>
            <w:r>
              <w:rPr>
                <w:rFonts w:eastAsiaTheme="minorEastAsia"/>
                <w:bCs/>
                <w:lang w:val="en-US" w:eastAsia="zh-CN"/>
              </w:rPr>
              <w:t xml:space="preserve">ption 1: </w:t>
            </w:r>
            <w:r w:rsidR="00403AF2">
              <w:rPr>
                <w:rFonts w:eastAsiaTheme="minorEastAsia"/>
                <w:bCs/>
                <w:lang w:val="en-US" w:eastAsia="zh-CN"/>
              </w:rPr>
              <w:t xml:space="preserve">Reuse the existing Rel-15 test applicability rules for NR Rel-15 performance requirements testing </w:t>
            </w:r>
          </w:p>
          <w:p w14:paraId="26578C1C" w14:textId="46EA368F" w:rsidR="00F03AA9" w:rsidRPr="004839C6" w:rsidRDefault="00403AF2" w:rsidP="00403AF2">
            <w:pPr>
              <w:pStyle w:val="a8"/>
              <w:numPr>
                <w:ilvl w:val="0"/>
                <w:numId w:val="11"/>
              </w:numPr>
              <w:autoSpaceDE w:val="0"/>
              <w:autoSpaceDN w:val="0"/>
              <w:adjustRightInd w:val="0"/>
              <w:snapToGrid w:val="0"/>
              <w:spacing w:after="120"/>
              <w:jc w:val="both"/>
              <w:rPr>
                <w:bCs/>
                <w:lang w:val="en-US" w:eastAsia="zh-CN"/>
              </w:rPr>
            </w:pPr>
            <w:r>
              <w:rPr>
                <w:rFonts w:eastAsiaTheme="minorEastAsia"/>
                <w:bCs/>
                <w:lang w:val="en-US" w:eastAsia="zh-CN"/>
              </w:rPr>
              <w:t>Other options not preclude</w:t>
            </w:r>
          </w:p>
        </w:tc>
      </w:tr>
    </w:tbl>
    <w:p w14:paraId="263274A5" w14:textId="77777777" w:rsidR="004839C6" w:rsidRDefault="004839C6" w:rsidP="00BB1C14">
      <w:pPr>
        <w:jc w:val="both"/>
        <w:rPr>
          <w:b/>
          <w:lang w:eastAsia="zh-CN"/>
        </w:rPr>
      </w:pPr>
    </w:p>
    <w:p w14:paraId="0F5C3198" w14:textId="3E9A4A24" w:rsidR="00E2392F" w:rsidRDefault="00E2392F" w:rsidP="00E2392F">
      <w:pPr>
        <w:jc w:val="both"/>
        <w:rPr>
          <w:lang w:val="en-GB" w:eastAsia="zh-CN"/>
        </w:rPr>
      </w:pPr>
      <w:r>
        <w:rPr>
          <w:lang w:val="en-GB" w:eastAsia="zh-CN"/>
        </w:rPr>
        <w:t>During Rel-15 discussion</w:t>
      </w:r>
      <w:r w:rsidR="005E4B14">
        <w:rPr>
          <w:lang w:val="en-GB" w:eastAsia="zh-CN"/>
        </w:rPr>
        <w:t xml:space="preserve"> in FR1</w:t>
      </w:r>
      <w:r>
        <w:rPr>
          <w:lang w:val="en-GB" w:eastAsia="zh-CN"/>
        </w:rPr>
        <w:t>, RAN4 has introduced the required requirement for PUSCH, PUCCH and PRACH as following</w:t>
      </w:r>
    </w:p>
    <w:tbl>
      <w:tblPr>
        <w:tblStyle w:val="a6"/>
        <w:tblW w:w="0" w:type="auto"/>
        <w:jc w:val="center"/>
        <w:tblLook w:val="04A0" w:firstRow="1" w:lastRow="0" w:firstColumn="1" w:lastColumn="0" w:noHBand="0" w:noVBand="1"/>
      </w:tblPr>
      <w:tblGrid>
        <w:gridCol w:w="3123"/>
        <w:gridCol w:w="3147"/>
        <w:gridCol w:w="3080"/>
      </w:tblGrid>
      <w:tr w:rsidR="00A910D6" w14:paraId="1E63375D" w14:textId="60348D41" w:rsidTr="00A910D6">
        <w:trPr>
          <w:trHeight w:val="260"/>
          <w:jc w:val="center"/>
        </w:trPr>
        <w:tc>
          <w:tcPr>
            <w:tcW w:w="3123" w:type="dxa"/>
          </w:tcPr>
          <w:p w14:paraId="450B697F" w14:textId="360EB587" w:rsidR="00A910D6" w:rsidRDefault="00A910D6" w:rsidP="00E2392F">
            <w:pPr>
              <w:jc w:val="both"/>
              <w:rPr>
                <w:lang w:val="en-GB" w:eastAsia="zh-CN"/>
              </w:rPr>
            </w:pPr>
            <w:r>
              <w:rPr>
                <w:rFonts w:hint="eastAsia"/>
                <w:lang w:val="en-GB" w:eastAsia="zh-CN"/>
              </w:rPr>
              <w:t>C</w:t>
            </w:r>
            <w:r>
              <w:rPr>
                <w:lang w:val="en-GB" w:eastAsia="zh-CN"/>
              </w:rPr>
              <w:t xml:space="preserve">hannel </w:t>
            </w:r>
          </w:p>
        </w:tc>
        <w:tc>
          <w:tcPr>
            <w:tcW w:w="3147" w:type="dxa"/>
          </w:tcPr>
          <w:p w14:paraId="61DB18A8" w14:textId="3F40DE51" w:rsidR="00A910D6" w:rsidRDefault="00A910D6" w:rsidP="00E2392F">
            <w:pPr>
              <w:jc w:val="both"/>
              <w:rPr>
                <w:lang w:val="en-GB" w:eastAsia="zh-CN"/>
              </w:rPr>
            </w:pPr>
            <w:r>
              <w:rPr>
                <w:lang w:val="en-GB" w:eastAsia="zh-CN"/>
              </w:rPr>
              <w:t>Requirement</w:t>
            </w:r>
          </w:p>
        </w:tc>
        <w:tc>
          <w:tcPr>
            <w:tcW w:w="3080" w:type="dxa"/>
          </w:tcPr>
          <w:p w14:paraId="5B1BD4DF" w14:textId="0FD76F2E" w:rsidR="00A910D6" w:rsidRDefault="00A910D6" w:rsidP="00E2392F">
            <w:pPr>
              <w:jc w:val="both"/>
              <w:rPr>
                <w:lang w:val="en-GB" w:eastAsia="zh-CN"/>
              </w:rPr>
            </w:pPr>
            <w:r>
              <w:rPr>
                <w:rFonts w:hint="eastAsia"/>
                <w:lang w:val="en-GB" w:eastAsia="zh-CN"/>
              </w:rPr>
              <w:t>S</w:t>
            </w:r>
            <w:r>
              <w:rPr>
                <w:lang w:val="en-GB" w:eastAsia="zh-CN"/>
              </w:rPr>
              <w:t>CS&amp;BW</w:t>
            </w:r>
          </w:p>
        </w:tc>
      </w:tr>
      <w:tr w:rsidR="002E3E1B" w14:paraId="7EE4FB1C" w14:textId="55C25C2E" w:rsidTr="00A910D6">
        <w:trPr>
          <w:trHeight w:val="260"/>
          <w:jc w:val="center"/>
        </w:trPr>
        <w:tc>
          <w:tcPr>
            <w:tcW w:w="3123" w:type="dxa"/>
            <w:vMerge w:val="restart"/>
          </w:tcPr>
          <w:p w14:paraId="5F4F9E56" w14:textId="3F3F18BD" w:rsidR="002E3E1B" w:rsidRDefault="002E3E1B" w:rsidP="00E2392F">
            <w:pPr>
              <w:jc w:val="both"/>
              <w:rPr>
                <w:lang w:val="en-GB" w:eastAsia="zh-CN"/>
              </w:rPr>
            </w:pPr>
            <w:r>
              <w:rPr>
                <w:rFonts w:hint="eastAsia"/>
                <w:lang w:val="en-GB" w:eastAsia="zh-CN"/>
              </w:rPr>
              <w:t>P</w:t>
            </w:r>
            <w:r>
              <w:rPr>
                <w:lang w:val="en-GB" w:eastAsia="zh-CN"/>
              </w:rPr>
              <w:t>USCH</w:t>
            </w:r>
          </w:p>
        </w:tc>
        <w:tc>
          <w:tcPr>
            <w:tcW w:w="3147" w:type="dxa"/>
            <w:vMerge w:val="restart"/>
          </w:tcPr>
          <w:p w14:paraId="0C7A21E3" w14:textId="20771217" w:rsidR="002E3E1B" w:rsidRDefault="002E3E1B" w:rsidP="005E4B14">
            <w:pPr>
              <w:jc w:val="both"/>
              <w:rPr>
                <w:lang w:val="en-GB" w:eastAsia="zh-CN"/>
              </w:rPr>
            </w:pPr>
            <w:r>
              <w:rPr>
                <w:rFonts w:hint="eastAsia"/>
                <w:lang w:val="en-GB" w:eastAsia="zh-CN"/>
              </w:rPr>
              <w:t>CP</w:t>
            </w:r>
            <w:r>
              <w:rPr>
                <w:lang w:val="en-GB" w:eastAsia="zh-CN"/>
              </w:rPr>
              <w:t>-OFDM</w:t>
            </w:r>
          </w:p>
        </w:tc>
        <w:tc>
          <w:tcPr>
            <w:tcW w:w="3080" w:type="dxa"/>
          </w:tcPr>
          <w:p w14:paraId="1C574381" w14:textId="08526B86" w:rsidR="002E3E1B" w:rsidRDefault="002E3E1B" w:rsidP="00E2392F">
            <w:pPr>
              <w:jc w:val="both"/>
              <w:rPr>
                <w:lang w:val="en-GB" w:eastAsia="zh-CN"/>
              </w:rPr>
            </w:pPr>
            <w:r>
              <w:rPr>
                <w:rFonts w:hint="eastAsia"/>
                <w:lang w:val="en-GB" w:eastAsia="zh-CN"/>
              </w:rPr>
              <w:t>1</w:t>
            </w:r>
            <w:r>
              <w:rPr>
                <w:lang w:val="en-GB" w:eastAsia="zh-CN"/>
              </w:rPr>
              <w:t>5kHz SCS: 5MHz, 10MHz, 20MHz</w:t>
            </w:r>
          </w:p>
        </w:tc>
      </w:tr>
      <w:tr w:rsidR="002E3E1B" w14:paraId="02497D4D" w14:textId="77777777" w:rsidTr="00A910D6">
        <w:trPr>
          <w:trHeight w:val="260"/>
          <w:jc w:val="center"/>
        </w:trPr>
        <w:tc>
          <w:tcPr>
            <w:tcW w:w="3123" w:type="dxa"/>
            <w:vMerge/>
          </w:tcPr>
          <w:p w14:paraId="4E89A442" w14:textId="77777777" w:rsidR="002E3E1B" w:rsidRDefault="002E3E1B" w:rsidP="00E2392F">
            <w:pPr>
              <w:jc w:val="both"/>
              <w:rPr>
                <w:lang w:val="en-GB" w:eastAsia="zh-CN"/>
              </w:rPr>
            </w:pPr>
          </w:p>
        </w:tc>
        <w:tc>
          <w:tcPr>
            <w:tcW w:w="3147" w:type="dxa"/>
            <w:vMerge/>
          </w:tcPr>
          <w:p w14:paraId="116F68E6" w14:textId="77777777" w:rsidR="002E3E1B" w:rsidRDefault="002E3E1B" w:rsidP="00E2392F">
            <w:pPr>
              <w:jc w:val="both"/>
              <w:rPr>
                <w:lang w:val="en-GB" w:eastAsia="zh-CN"/>
              </w:rPr>
            </w:pPr>
          </w:p>
        </w:tc>
        <w:tc>
          <w:tcPr>
            <w:tcW w:w="3080" w:type="dxa"/>
          </w:tcPr>
          <w:p w14:paraId="7A17E8C3" w14:textId="31D8AF3C" w:rsidR="002E3E1B" w:rsidRDefault="002E3E1B" w:rsidP="00E2392F">
            <w:pPr>
              <w:jc w:val="both"/>
              <w:rPr>
                <w:lang w:val="en-GB" w:eastAsia="zh-CN"/>
              </w:rPr>
            </w:pPr>
            <w:r>
              <w:rPr>
                <w:rFonts w:hint="eastAsia"/>
                <w:lang w:val="en-GB" w:eastAsia="zh-CN"/>
              </w:rPr>
              <w:t>3</w:t>
            </w:r>
            <w:r>
              <w:rPr>
                <w:lang w:val="en-GB" w:eastAsia="zh-CN"/>
              </w:rPr>
              <w:t>0kHz SCS, 10 MHz, 20 MHz, 40 MHz, and 100MHz</w:t>
            </w:r>
          </w:p>
        </w:tc>
      </w:tr>
      <w:tr w:rsidR="002E3E1B" w14:paraId="051F09C4" w14:textId="77777777" w:rsidTr="00A910D6">
        <w:trPr>
          <w:trHeight w:val="260"/>
          <w:jc w:val="center"/>
        </w:trPr>
        <w:tc>
          <w:tcPr>
            <w:tcW w:w="3123" w:type="dxa"/>
            <w:vMerge/>
          </w:tcPr>
          <w:p w14:paraId="4916AA43" w14:textId="77777777" w:rsidR="002E3E1B" w:rsidRDefault="002E3E1B" w:rsidP="00E2392F">
            <w:pPr>
              <w:jc w:val="both"/>
              <w:rPr>
                <w:lang w:val="en-GB" w:eastAsia="zh-CN"/>
              </w:rPr>
            </w:pPr>
          </w:p>
        </w:tc>
        <w:tc>
          <w:tcPr>
            <w:tcW w:w="3147" w:type="dxa"/>
          </w:tcPr>
          <w:p w14:paraId="058EAF40" w14:textId="12C65309" w:rsidR="002E3E1B" w:rsidRDefault="002E3E1B" w:rsidP="00E2392F">
            <w:pPr>
              <w:jc w:val="both"/>
              <w:rPr>
                <w:lang w:val="en-GB" w:eastAsia="zh-CN"/>
              </w:rPr>
            </w:pPr>
            <w:r>
              <w:rPr>
                <w:lang w:val="en-GB" w:eastAsia="zh-CN"/>
              </w:rPr>
              <w:t>DFT-s-OFDM</w:t>
            </w:r>
          </w:p>
        </w:tc>
        <w:tc>
          <w:tcPr>
            <w:tcW w:w="3080" w:type="dxa"/>
          </w:tcPr>
          <w:p w14:paraId="4DE5D4BC" w14:textId="668D3074" w:rsidR="002E3E1B" w:rsidRDefault="002E3E1B" w:rsidP="00E2392F">
            <w:pPr>
              <w:jc w:val="both"/>
              <w:rPr>
                <w:lang w:val="en-GB" w:eastAsia="zh-CN"/>
              </w:rPr>
            </w:pPr>
            <w:r>
              <w:rPr>
                <w:rFonts w:hint="eastAsia"/>
                <w:lang w:val="en-GB" w:eastAsia="zh-CN"/>
              </w:rPr>
              <w:t>1</w:t>
            </w:r>
            <w:r>
              <w:rPr>
                <w:lang w:val="en-GB" w:eastAsia="zh-CN"/>
              </w:rPr>
              <w:t>5KHz, 5MHz and 30 kHz 10 MHz</w:t>
            </w:r>
          </w:p>
        </w:tc>
      </w:tr>
      <w:tr w:rsidR="002E3E1B" w14:paraId="20782F73" w14:textId="77777777" w:rsidTr="00A910D6">
        <w:trPr>
          <w:trHeight w:val="260"/>
          <w:jc w:val="center"/>
        </w:trPr>
        <w:tc>
          <w:tcPr>
            <w:tcW w:w="3123" w:type="dxa"/>
            <w:vMerge/>
          </w:tcPr>
          <w:p w14:paraId="4354BCE0" w14:textId="77777777" w:rsidR="002E3E1B" w:rsidRDefault="002E3E1B" w:rsidP="00E2392F">
            <w:pPr>
              <w:jc w:val="both"/>
              <w:rPr>
                <w:lang w:val="en-GB" w:eastAsia="zh-CN"/>
              </w:rPr>
            </w:pPr>
          </w:p>
        </w:tc>
        <w:tc>
          <w:tcPr>
            <w:tcW w:w="3147" w:type="dxa"/>
          </w:tcPr>
          <w:p w14:paraId="24DEB4E5" w14:textId="771501F4" w:rsidR="002E3E1B" w:rsidRDefault="002E3E1B" w:rsidP="00E2392F">
            <w:pPr>
              <w:jc w:val="both"/>
              <w:rPr>
                <w:lang w:val="en-GB" w:eastAsia="zh-CN"/>
              </w:rPr>
            </w:pPr>
            <w:r>
              <w:rPr>
                <w:rFonts w:hint="eastAsia"/>
                <w:lang w:val="en-GB" w:eastAsia="zh-CN"/>
              </w:rPr>
              <w:t>U</w:t>
            </w:r>
            <w:r>
              <w:rPr>
                <w:lang w:val="en-GB" w:eastAsia="zh-CN"/>
              </w:rPr>
              <w:t>CI multiplexing on PUSCH</w:t>
            </w:r>
          </w:p>
        </w:tc>
        <w:tc>
          <w:tcPr>
            <w:tcW w:w="3080" w:type="dxa"/>
          </w:tcPr>
          <w:p w14:paraId="0ECE6EAA" w14:textId="79EADF89" w:rsidR="002E3E1B" w:rsidRDefault="002E3E1B" w:rsidP="00E2392F">
            <w:pPr>
              <w:jc w:val="both"/>
              <w:rPr>
                <w:lang w:val="en-GB" w:eastAsia="zh-CN"/>
              </w:rPr>
            </w:pPr>
            <w:r>
              <w:rPr>
                <w:rFonts w:hint="eastAsia"/>
                <w:lang w:val="en-GB" w:eastAsia="zh-CN"/>
              </w:rPr>
              <w:t>3</w:t>
            </w:r>
            <w:r>
              <w:rPr>
                <w:lang w:val="en-GB" w:eastAsia="zh-CN"/>
              </w:rPr>
              <w:t>0 kHz: 10MHz</w:t>
            </w:r>
          </w:p>
        </w:tc>
      </w:tr>
      <w:tr w:rsidR="002E3E1B" w14:paraId="72B2D887" w14:textId="5AC569D4" w:rsidTr="00A910D6">
        <w:trPr>
          <w:trHeight w:val="267"/>
          <w:jc w:val="center"/>
        </w:trPr>
        <w:tc>
          <w:tcPr>
            <w:tcW w:w="3123" w:type="dxa"/>
            <w:vMerge w:val="restart"/>
          </w:tcPr>
          <w:p w14:paraId="50D03433" w14:textId="56793C16" w:rsidR="002E3E1B" w:rsidRDefault="002E3E1B" w:rsidP="005A7BC7">
            <w:pPr>
              <w:jc w:val="both"/>
              <w:rPr>
                <w:lang w:val="en-GB" w:eastAsia="zh-CN"/>
              </w:rPr>
            </w:pPr>
            <w:r>
              <w:rPr>
                <w:lang w:val="en-GB" w:eastAsia="zh-CN"/>
              </w:rPr>
              <w:t>PUCCH</w:t>
            </w:r>
          </w:p>
        </w:tc>
        <w:tc>
          <w:tcPr>
            <w:tcW w:w="3147" w:type="dxa"/>
          </w:tcPr>
          <w:p w14:paraId="5E6F6ECE" w14:textId="0E7DAAD3" w:rsidR="002E3E1B" w:rsidRDefault="002E3E1B" w:rsidP="005A7BC7">
            <w:pPr>
              <w:jc w:val="both"/>
              <w:rPr>
                <w:lang w:val="en-GB" w:eastAsia="zh-CN"/>
              </w:rPr>
            </w:pPr>
            <w:r>
              <w:rPr>
                <w:lang w:val="en-GB" w:eastAsia="zh-CN"/>
              </w:rPr>
              <w:t>Format 0, 1,2,3, 4</w:t>
            </w:r>
          </w:p>
        </w:tc>
        <w:tc>
          <w:tcPr>
            <w:tcW w:w="3080" w:type="dxa"/>
          </w:tcPr>
          <w:p w14:paraId="6279CC2B" w14:textId="3B7F82E6" w:rsidR="002E3E1B" w:rsidRDefault="002E3E1B" w:rsidP="005A7BC7">
            <w:pPr>
              <w:jc w:val="both"/>
              <w:rPr>
                <w:lang w:val="en-GB" w:eastAsia="zh-CN"/>
              </w:rPr>
            </w:pPr>
            <w:r>
              <w:rPr>
                <w:rFonts w:hint="eastAsia"/>
                <w:lang w:val="en-GB" w:eastAsia="zh-CN"/>
              </w:rPr>
              <w:t>1</w:t>
            </w:r>
            <w:r>
              <w:rPr>
                <w:lang w:val="en-GB" w:eastAsia="zh-CN"/>
              </w:rPr>
              <w:t>5kHz: 5MHz, 10MHz, 20MHz</w:t>
            </w:r>
          </w:p>
        </w:tc>
      </w:tr>
      <w:tr w:rsidR="002E3E1B" w14:paraId="1A7D5129" w14:textId="77777777" w:rsidTr="00A910D6">
        <w:trPr>
          <w:trHeight w:val="267"/>
          <w:jc w:val="center"/>
        </w:trPr>
        <w:tc>
          <w:tcPr>
            <w:tcW w:w="3123" w:type="dxa"/>
            <w:vMerge/>
          </w:tcPr>
          <w:p w14:paraId="0EB9319E" w14:textId="77777777" w:rsidR="002E3E1B" w:rsidRDefault="002E3E1B" w:rsidP="005A7BC7">
            <w:pPr>
              <w:jc w:val="both"/>
              <w:rPr>
                <w:lang w:val="en-GB" w:eastAsia="zh-CN"/>
              </w:rPr>
            </w:pPr>
          </w:p>
        </w:tc>
        <w:tc>
          <w:tcPr>
            <w:tcW w:w="3147" w:type="dxa"/>
          </w:tcPr>
          <w:p w14:paraId="71B13105" w14:textId="42581774" w:rsidR="002E3E1B" w:rsidRDefault="002E3E1B" w:rsidP="005A7BC7">
            <w:pPr>
              <w:jc w:val="both"/>
              <w:rPr>
                <w:lang w:val="en-GB" w:eastAsia="zh-CN"/>
              </w:rPr>
            </w:pPr>
            <w:r>
              <w:rPr>
                <w:lang w:val="en-GB" w:eastAsia="zh-CN"/>
              </w:rPr>
              <w:t>Multi-slot PUCCH</w:t>
            </w:r>
          </w:p>
        </w:tc>
        <w:tc>
          <w:tcPr>
            <w:tcW w:w="3080" w:type="dxa"/>
          </w:tcPr>
          <w:p w14:paraId="35B2769E" w14:textId="25CD8E2B" w:rsidR="002E3E1B" w:rsidRDefault="002E3E1B" w:rsidP="005A7BC7">
            <w:pPr>
              <w:jc w:val="both"/>
              <w:rPr>
                <w:lang w:val="en-GB" w:eastAsia="zh-CN"/>
              </w:rPr>
            </w:pPr>
            <w:r>
              <w:rPr>
                <w:rFonts w:hint="eastAsia"/>
                <w:lang w:val="en-GB" w:eastAsia="zh-CN"/>
              </w:rPr>
              <w:t>3</w:t>
            </w:r>
            <w:r>
              <w:rPr>
                <w:lang w:val="en-GB" w:eastAsia="zh-CN"/>
              </w:rPr>
              <w:t>0kHz, 10 MHz, 20 MHz, 40 MHz, and 100MHz</w:t>
            </w:r>
          </w:p>
        </w:tc>
      </w:tr>
      <w:tr w:rsidR="005A7BC7" w14:paraId="1C357C22" w14:textId="759A8BDF" w:rsidTr="00A910D6">
        <w:trPr>
          <w:trHeight w:val="260"/>
          <w:jc w:val="center"/>
        </w:trPr>
        <w:tc>
          <w:tcPr>
            <w:tcW w:w="3123" w:type="dxa"/>
          </w:tcPr>
          <w:p w14:paraId="2C0CAF74" w14:textId="171BCF46" w:rsidR="005A7BC7" w:rsidRDefault="005A7BC7" w:rsidP="005A7BC7">
            <w:pPr>
              <w:jc w:val="both"/>
              <w:rPr>
                <w:lang w:val="en-GB" w:eastAsia="zh-CN"/>
              </w:rPr>
            </w:pPr>
            <w:r>
              <w:rPr>
                <w:rFonts w:hint="eastAsia"/>
                <w:lang w:val="en-GB" w:eastAsia="zh-CN"/>
              </w:rPr>
              <w:t>P</w:t>
            </w:r>
            <w:r>
              <w:rPr>
                <w:lang w:val="en-GB" w:eastAsia="zh-CN"/>
              </w:rPr>
              <w:t>RACH</w:t>
            </w:r>
          </w:p>
        </w:tc>
        <w:tc>
          <w:tcPr>
            <w:tcW w:w="3147" w:type="dxa"/>
          </w:tcPr>
          <w:p w14:paraId="7DB3CA1B" w14:textId="5CE97FBF" w:rsidR="005A7BC7" w:rsidRDefault="005A7BC7" w:rsidP="005A7BC7">
            <w:pPr>
              <w:jc w:val="both"/>
              <w:rPr>
                <w:lang w:val="en-GB" w:eastAsia="zh-CN"/>
              </w:rPr>
            </w:pPr>
            <w:r>
              <w:rPr>
                <w:lang w:val="en-GB" w:eastAsia="zh-CN"/>
              </w:rPr>
              <w:t>Format 0, format A1, A2, A3, B4, C0 and C2</w:t>
            </w:r>
          </w:p>
        </w:tc>
        <w:tc>
          <w:tcPr>
            <w:tcW w:w="3080" w:type="dxa"/>
          </w:tcPr>
          <w:p w14:paraId="44F4ECB0" w14:textId="77777777" w:rsidR="005A7BC7" w:rsidRDefault="005A7BC7" w:rsidP="005A7BC7">
            <w:pPr>
              <w:jc w:val="both"/>
              <w:rPr>
                <w:lang w:val="en-GB" w:eastAsia="zh-CN"/>
              </w:rPr>
            </w:pPr>
          </w:p>
        </w:tc>
      </w:tr>
    </w:tbl>
    <w:p w14:paraId="5202A9B2" w14:textId="77777777" w:rsidR="00E2392F" w:rsidRPr="00E2392F" w:rsidRDefault="00E2392F" w:rsidP="00E2392F">
      <w:pPr>
        <w:jc w:val="both"/>
        <w:rPr>
          <w:lang w:val="en-GB" w:eastAsia="zh-CN"/>
        </w:rPr>
      </w:pPr>
    </w:p>
    <w:p w14:paraId="298950F9" w14:textId="718D62AF" w:rsidR="00651843" w:rsidRPr="00651843" w:rsidRDefault="00A910D6" w:rsidP="00BB1C14">
      <w:pPr>
        <w:jc w:val="both"/>
        <w:rPr>
          <w:lang w:val="en-GB" w:eastAsia="zh-CN"/>
        </w:rPr>
      </w:pPr>
      <w:r>
        <w:rPr>
          <w:lang w:val="en-GB" w:eastAsia="zh-CN"/>
        </w:rPr>
        <w:t>For test applicability</w:t>
      </w:r>
      <w:r w:rsidR="005E4B14">
        <w:rPr>
          <w:lang w:val="en-GB" w:eastAsia="zh-CN"/>
        </w:rPr>
        <w:t xml:space="preserve"> rule, </w:t>
      </w:r>
      <w:r w:rsidR="00D571C5">
        <w:rPr>
          <w:lang w:val="en-GB" w:eastAsia="zh-CN"/>
        </w:rPr>
        <w:t>RAN4 has introduce</w:t>
      </w:r>
      <w:r w:rsidR="002E3E1B">
        <w:rPr>
          <w:lang w:val="en-GB" w:eastAsia="zh-CN"/>
        </w:rPr>
        <w:t>d</w:t>
      </w:r>
      <w:r w:rsidR="00D571C5">
        <w:rPr>
          <w:lang w:val="en-GB" w:eastAsia="zh-CN"/>
        </w:rPr>
        <w:t xml:space="preserve"> the test </w:t>
      </w:r>
      <w:r w:rsidR="002E3E1B">
        <w:rPr>
          <w:lang w:val="en-GB" w:eastAsia="zh-CN"/>
        </w:rPr>
        <w:t>applicability rule for BS performance requirement testing</w:t>
      </w:r>
      <w:r w:rsidR="00D571C5">
        <w:rPr>
          <w:lang w:val="en-GB" w:eastAsia="zh-CN"/>
        </w:rPr>
        <w:t xml:space="preserve">, with covering </w:t>
      </w:r>
      <w:r w:rsidR="002E3E1B">
        <w:rPr>
          <w:lang w:val="en-GB" w:eastAsia="zh-CN"/>
        </w:rPr>
        <w:t xml:space="preserve">different SCS, CBW, and configuration, TDD with different UL-DL patterns, PUCCH formats and PRACH formats. In our view, most of requirements can be </w:t>
      </w:r>
      <w:r w:rsidR="001B6B00">
        <w:rPr>
          <w:lang w:val="en-GB" w:eastAsia="zh-CN"/>
        </w:rPr>
        <w:t>applied</w:t>
      </w:r>
      <w:r w:rsidR="002E3E1B">
        <w:rPr>
          <w:lang w:val="en-GB" w:eastAsia="zh-CN"/>
        </w:rPr>
        <w:t xml:space="preserve"> for BS supported NR-U, excepting for F</w:t>
      </w:r>
      <w:r w:rsidR="00651843">
        <w:rPr>
          <w:lang w:val="en-GB" w:eastAsia="zh-CN"/>
        </w:rPr>
        <w:t xml:space="preserve">DD requirement, since there is no FDD operation for NR-U.  While as indicated in the spec, the same requirements are </w:t>
      </w:r>
      <w:r w:rsidR="00651843">
        <w:rPr>
          <w:lang w:val="en-GB" w:eastAsia="zh-CN"/>
        </w:rPr>
        <w:lastRenderedPageBreak/>
        <w:t xml:space="preserve">applicable to FDD and TDD with different UL-DL pattern. In that sense, we are fine to reuse the </w:t>
      </w:r>
      <w:r w:rsidR="00651843" w:rsidRPr="00651843">
        <w:rPr>
          <w:lang w:val="en-GB" w:eastAsia="zh-CN"/>
        </w:rPr>
        <w:t>existing Rel-15 test applicability rules for NR Rel-15 performance requirements testing</w:t>
      </w:r>
      <w:r w:rsidR="00651843">
        <w:rPr>
          <w:lang w:val="en-GB" w:eastAsia="zh-CN"/>
        </w:rPr>
        <w:t>.</w:t>
      </w:r>
    </w:p>
    <w:p w14:paraId="78B1AA11" w14:textId="30C137D5" w:rsidR="004839C6" w:rsidRDefault="005E4B14" w:rsidP="00BB1C14">
      <w:pPr>
        <w:jc w:val="both"/>
        <w:rPr>
          <w:b/>
          <w:lang w:eastAsia="zh-CN"/>
        </w:rPr>
      </w:pPr>
      <w:r>
        <w:rPr>
          <w:b/>
          <w:lang w:eastAsia="zh-CN"/>
        </w:rPr>
        <w:t xml:space="preserve">Proposal </w:t>
      </w:r>
      <w:r w:rsidR="0096452F">
        <w:rPr>
          <w:b/>
          <w:lang w:eastAsia="zh-CN"/>
        </w:rPr>
        <w:t>1</w:t>
      </w:r>
      <w:r>
        <w:rPr>
          <w:b/>
          <w:lang w:eastAsia="zh-CN"/>
        </w:rPr>
        <w:t xml:space="preserve">: </w:t>
      </w:r>
      <w:r w:rsidR="00651843">
        <w:rPr>
          <w:b/>
          <w:lang w:eastAsia="zh-CN"/>
        </w:rPr>
        <w:t>Reuse the existing Rel-15 test applicability rules for</w:t>
      </w:r>
      <w:r w:rsidR="00206BF0">
        <w:rPr>
          <w:b/>
          <w:lang w:eastAsia="zh-CN"/>
        </w:rPr>
        <w:t xml:space="preserve"> performance requirement testing for NR-U.</w:t>
      </w:r>
    </w:p>
    <w:p w14:paraId="2BCFB50F" w14:textId="60BD7F27" w:rsidR="004839C6" w:rsidRDefault="00D27F7D" w:rsidP="00BB1C14">
      <w:pPr>
        <w:jc w:val="both"/>
        <w:rPr>
          <w:b/>
          <w:lang w:eastAsia="zh-CN"/>
        </w:rPr>
      </w:pPr>
      <w:r>
        <w:rPr>
          <w:b/>
          <w:lang w:eastAsia="zh-CN"/>
        </w:rPr>
        <w:t>Bandwidth</w:t>
      </w:r>
    </w:p>
    <w:p w14:paraId="042797ED" w14:textId="3013B1EA" w:rsidR="00BB1C14" w:rsidRDefault="004839C6" w:rsidP="00BB1C14">
      <w:pPr>
        <w:jc w:val="both"/>
        <w:rPr>
          <w:lang w:val="en-GB" w:eastAsia="zh-CN"/>
        </w:rPr>
      </w:pPr>
      <w:r>
        <w:rPr>
          <w:lang w:val="en-GB" w:eastAsia="zh-CN"/>
        </w:rPr>
        <w:t>Regarding bandwidth for requirement</w:t>
      </w:r>
      <w:r w:rsidR="006426DF">
        <w:rPr>
          <w:lang w:val="en-GB" w:eastAsia="zh-CN"/>
        </w:rPr>
        <w:t xml:space="preserve">, </w:t>
      </w:r>
      <w:r w:rsidR="00403713">
        <w:rPr>
          <w:lang w:val="en-GB" w:eastAsia="zh-CN"/>
        </w:rPr>
        <w:t>the following is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403713" w:rsidRPr="0079750C" w14:paraId="2B0C8A72" w14:textId="77777777" w:rsidTr="00ED16A0">
        <w:trPr>
          <w:trHeight w:val="270"/>
          <w:jc w:val="center"/>
        </w:trPr>
        <w:tc>
          <w:tcPr>
            <w:tcW w:w="9221" w:type="dxa"/>
            <w:shd w:val="clear" w:color="auto" w:fill="auto"/>
          </w:tcPr>
          <w:p w14:paraId="395E556F" w14:textId="08035125" w:rsidR="00BC3EB3" w:rsidRPr="0038677E" w:rsidRDefault="004839C6" w:rsidP="0038677E">
            <w:pPr>
              <w:pStyle w:val="a8"/>
              <w:numPr>
                <w:ilvl w:val="0"/>
                <w:numId w:val="4"/>
              </w:numPr>
              <w:autoSpaceDE w:val="0"/>
              <w:autoSpaceDN w:val="0"/>
              <w:adjustRightInd w:val="0"/>
              <w:snapToGrid w:val="0"/>
              <w:spacing w:after="120"/>
              <w:jc w:val="both"/>
              <w:rPr>
                <w:bCs/>
                <w:lang w:val="en-US" w:eastAsia="zh-CN"/>
              </w:rPr>
            </w:pPr>
            <w:r>
              <w:rPr>
                <w:bCs/>
                <w:lang w:val="en-US" w:eastAsia="zh-CN"/>
              </w:rPr>
              <w:t>Bandwidth</w:t>
            </w:r>
          </w:p>
          <w:p w14:paraId="361694E1" w14:textId="5857C850" w:rsidR="004839C6" w:rsidRPr="004839C6" w:rsidRDefault="004839C6" w:rsidP="004839C6">
            <w:pPr>
              <w:pStyle w:val="a8"/>
              <w:numPr>
                <w:ilvl w:val="0"/>
                <w:numId w:val="11"/>
              </w:numPr>
              <w:autoSpaceDE w:val="0"/>
              <w:autoSpaceDN w:val="0"/>
              <w:adjustRightInd w:val="0"/>
              <w:snapToGrid w:val="0"/>
              <w:spacing w:after="120"/>
              <w:jc w:val="both"/>
              <w:rPr>
                <w:bCs/>
                <w:lang w:val="en-US" w:eastAsia="zh-CN"/>
              </w:rPr>
            </w:pPr>
            <w:r>
              <w:rPr>
                <w:rFonts w:eastAsiaTheme="minorEastAsia" w:hint="eastAsia"/>
                <w:bCs/>
                <w:lang w:val="en-US" w:eastAsia="zh-CN"/>
              </w:rPr>
              <w:t>O</w:t>
            </w:r>
            <w:r>
              <w:rPr>
                <w:rFonts w:eastAsiaTheme="minorEastAsia"/>
                <w:bCs/>
                <w:lang w:val="en-US" w:eastAsia="zh-CN"/>
              </w:rPr>
              <w:t>ption 1: Define the requirements for single carrier with 20MHz only with the test applicability rule that a BS only has to perform tests for the largest supported bandwidth based on BS vendor’s declaration</w:t>
            </w:r>
          </w:p>
          <w:p w14:paraId="487D60B0" w14:textId="1630DA1E" w:rsidR="004839C6" w:rsidRPr="004839C6" w:rsidRDefault="004839C6" w:rsidP="004839C6">
            <w:pPr>
              <w:pStyle w:val="a8"/>
              <w:numPr>
                <w:ilvl w:val="0"/>
                <w:numId w:val="12"/>
              </w:numPr>
              <w:autoSpaceDE w:val="0"/>
              <w:autoSpaceDN w:val="0"/>
              <w:adjustRightInd w:val="0"/>
              <w:snapToGrid w:val="0"/>
              <w:spacing w:after="120"/>
              <w:jc w:val="both"/>
              <w:rPr>
                <w:bCs/>
                <w:lang w:val="en-US" w:eastAsia="zh-CN"/>
              </w:rPr>
            </w:pPr>
            <w:r>
              <w:rPr>
                <w:rFonts w:eastAsiaTheme="minorEastAsia" w:hint="eastAsia"/>
                <w:bCs/>
                <w:lang w:val="en-US" w:eastAsia="zh-CN"/>
              </w:rPr>
              <w:t>T</w:t>
            </w:r>
            <w:r>
              <w:rPr>
                <w:rFonts w:eastAsiaTheme="minorEastAsia"/>
                <w:bCs/>
                <w:lang w:val="en-US" w:eastAsia="zh-CN"/>
              </w:rPr>
              <w:t>he applicability rule defined in NR Rel-15 for different channel bandwidths needs to applied; the tests shall be done only for the supported widest supported channel bandwidth, the tests shall be done by using performance requirement for the closest channel bandwidth lower than this widest supported bandwidth; the tested PRBs shall then be centered in this widest supported channel band</w:t>
            </w:r>
            <w:r w:rsidR="00B33751">
              <w:rPr>
                <w:rFonts w:eastAsiaTheme="minorEastAsia"/>
                <w:bCs/>
                <w:lang w:val="en-US" w:eastAsia="zh-CN"/>
              </w:rPr>
              <w:t>width</w:t>
            </w:r>
          </w:p>
          <w:p w14:paraId="09FF87E1" w14:textId="0AADCC25" w:rsidR="003D53C4" w:rsidRPr="004839C6" w:rsidRDefault="004839C6" w:rsidP="004839C6">
            <w:pPr>
              <w:pStyle w:val="a8"/>
              <w:numPr>
                <w:ilvl w:val="0"/>
                <w:numId w:val="11"/>
              </w:numPr>
              <w:autoSpaceDE w:val="0"/>
              <w:autoSpaceDN w:val="0"/>
              <w:adjustRightInd w:val="0"/>
              <w:snapToGrid w:val="0"/>
              <w:spacing w:after="120"/>
              <w:jc w:val="both"/>
              <w:rPr>
                <w:bCs/>
                <w:lang w:val="en-US" w:eastAsia="zh-CN"/>
              </w:rPr>
            </w:pPr>
            <w:r>
              <w:rPr>
                <w:rFonts w:eastAsiaTheme="minorEastAsia"/>
                <w:bCs/>
                <w:lang w:val="en-US" w:eastAsia="zh-CN"/>
              </w:rPr>
              <w:t>Option 2: Define the requirements for single carrier with 20MHz, 40MHz, 60MHz and 80MHz, with the test applicability rule that a BS only has to perform tests for the largest supported bandwidth based on BS vendor’s declaration</w:t>
            </w:r>
            <w:r w:rsidR="002633AB" w:rsidRPr="004839C6">
              <w:rPr>
                <w:bCs/>
                <w:lang w:val="en-US" w:eastAsia="zh-CN"/>
              </w:rPr>
              <w:t xml:space="preserve"> </w:t>
            </w:r>
          </w:p>
        </w:tc>
      </w:tr>
    </w:tbl>
    <w:p w14:paraId="3287ED95" w14:textId="0B90F85D" w:rsidR="00932236" w:rsidRPr="00403713" w:rsidRDefault="00932236" w:rsidP="00BB1C14">
      <w:pPr>
        <w:jc w:val="both"/>
        <w:rPr>
          <w:lang w:eastAsia="zh-CN"/>
        </w:rPr>
      </w:pPr>
    </w:p>
    <w:p w14:paraId="64313A8D" w14:textId="08B04BD0" w:rsidR="00F1722C" w:rsidRDefault="000B3B12" w:rsidP="00777553">
      <w:pPr>
        <w:jc w:val="both"/>
        <w:rPr>
          <w:lang w:val="en-GB" w:eastAsia="zh-CN"/>
        </w:rPr>
      </w:pPr>
      <w:r>
        <w:rPr>
          <w:lang w:val="en-GB" w:eastAsia="zh-CN"/>
        </w:rPr>
        <w:t>Regarding the BW, there are two</w:t>
      </w:r>
      <w:r w:rsidR="006426DF">
        <w:rPr>
          <w:lang w:val="en-GB" w:eastAsia="zh-CN"/>
        </w:rPr>
        <w:t xml:space="preserve"> wideband operation</w:t>
      </w:r>
      <w:r w:rsidR="003D53C4">
        <w:rPr>
          <w:lang w:val="en-GB" w:eastAsia="zh-CN"/>
        </w:rPr>
        <w:t xml:space="preserve">s for NR-U. With wideband1, the carrier bandwidth </w:t>
      </w:r>
      <w:r w:rsidR="002268E6">
        <w:rPr>
          <w:lang w:val="en-GB" w:eastAsia="zh-CN"/>
        </w:rPr>
        <w:t xml:space="preserve">is only 20MHz, while 20MHz/40MHz/60MHz/80MHz can be supported for operation wideband2.  </w:t>
      </w:r>
      <w:r w:rsidR="00F1722C">
        <w:rPr>
          <w:lang w:val="en-GB" w:eastAsia="zh-CN"/>
        </w:rPr>
        <w:t>For wideband2, only the LBT channel successful can be used for transmission. The performance between different BW should be similar. In Rel-15, RAN4 has defined the test applicability for different SCS/BW combination. The same test rule can be used to handle it.</w:t>
      </w:r>
    </w:p>
    <w:p w14:paraId="2DAA6D3F" w14:textId="541A2E3F" w:rsidR="002268E6" w:rsidRDefault="00F1722C" w:rsidP="00777553">
      <w:pPr>
        <w:jc w:val="both"/>
        <w:rPr>
          <w:lang w:eastAsia="zh-CN"/>
        </w:rPr>
      </w:pPr>
      <w:r>
        <w:rPr>
          <w:lang w:val="en-GB" w:eastAsia="zh-CN"/>
        </w:rPr>
        <w:t xml:space="preserve">Meanwhile, </w:t>
      </w:r>
      <w:r w:rsidR="002A1110">
        <w:rPr>
          <w:lang w:eastAsia="zh-CN"/>
        </w:rPr>
        <w:t>similar</w:t>
      </w:r>
      <w:r w:rsidR="002268E6">
        <w:rPr>
          <w:lang w:eastAsia="zh-CN"/>
        </w:rPr>
        <w:t xml:space="preserve"> as LTE eLAA design, UL interlace design is importance feature for NR-U to meet the OCB requirement and max PSD requirement. </w:t>
      </w:r>
    </w:p>
    <w:p w14:paraId="5B668F1F" w14:textId="67F7B32B" w:rsidR="002268E6" w:rsidRDefault="00932236" w:rsidP="00777553">
      <w:pPr>
        <w:jc w:val="both"/>
        <w:rPr>
          <w:lang w:eastAsia="zh-CN"/>
        </w:rPr>
      </w:pPr>
      <w:r>
        <w:rPr>
          <w:rFonts w:hint="eastAsia"/>
          <w:lang w:eastAsia="zh-CN"/>
        </w:rPr>
        <w:t>A</w:t>
      </w:r>
      <w:r>
        <w:rPr>
          <w:lang w:eastAsia="zh-CN"/>
        </w:rPr>
        <w:t>s agreed in RAN1</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932236" w:rsidRPr="0079750C" w14:paraId="1A92B1CA" w14:textId="77777777" w:rsidTr="00ED16A0">
        <w:trPr>
          <w:trHeight w:val="270"/>
          <w:jc w:val="center"/>
        </w:trPr>
        <w:tc>
          <w:tcPr>
            <w:tcW w:w="9221" w:type="dxa"/>
            <w:shd w:val="clear" w:color="auto" w:fill="auto"/>
          </w:tcPr>
          <w:p w14:paraId="591BCCF5" w14:textId="72C8E8E4" w:rsidR="00932236" w:rsidRPr="00932236" w:rsidRDefault="00932236" w:rsidP="00932236">
            <w:pPr>
              <w:pStyle w:val="a8"/>
              <w:numPr>
                <w:ilvl w:val="0"/>
                <w:numId w:val="4"/>
              </w:numPr>
              <w:autoSpaceDE w:val="0"/>
              <w:autoSpaceDN w:val="0"/>
              <w:adjustRightInd w:val="0"/>
              <w:snapToGrid w:val="0"/>
              <w:spacing w:after="120"/>
              <w:jc w:val="both"/>
              <w:rPr>
                <w:bCs/>
                <w:i/>
                <w:lang w:eastAsia="zh-CN"/>
              </w:rPr>
            </w:pPr>
            <w:r>
              <w:rPr>
                <w:rFonts w:eastAsiaTheme="minorEastAsia" w:hint="eastAsia"/>
                <w:bCs/>
                <w:i/>
                <w:lang w:eastAsia="zh-CN"/>
              </w:rPr>
              <w:t>A</w:t>
            </w:r>
            <w:r>
              <w:rPr>
                <w:rFonts w:eastAsiaTheme="minorEastAsia"/>
                <w:bCs/>
                <w:i/>
                <w:lang w:eastAsia="zh-CN"/>
              </w:rPr>
              <w:t xml:space="preserve"> bandwidth occupied by a PUCCH resource does not exceed the bandwidth corresponding to a 20 MHz carrier/LBT bandwidth</w:t>
            </w:r>
          </w:p>
        </w:tc>
      </w:tr>
    </w:tbl>
    <w:p w14:paraId="7D0E9009" w14:textId="77777777" w:rsidR="00EA74A4" w:rsidRDefault="00EA74A4" w:rsidP="00777553">
      <w:pPr>
        <w:jc w:val="both"/>
        <w:rPr>
          <w:lang w:eastAsia="zh-CN"/>
        </w:rPr>
      </w:pPr>
    </w:p>
    <w:p w14:paraId="48065B05" w14:textId="5CA423AD" w:rsidR="00AB13FF" w:rsidRDefault="00206BF0" w:rsidP="00777553">
      <w:pPr>
        <w:jc w:val="both"/>
        <w:rPr>
          <w:lang w:eastAsia="zh-CN"/>
        </w:rPr>
      </w:pPr>
      <w:r>
        <w:rPr>
          <w:lang w:eastAsia="zh-CN"/>
        </w:rPr>
        <w:t>In that sense, only define the requirement with</w:t>
      </w:r>
      <w:r w:rsidR="00932236">
        <w:rPr>
          <w:lang w:eastAsia="zh-CN"/>
        </w:rPr>
        <w:t xml:space="preserve"> 20 MHz with each SCS should be sufficient.</w:t>
      </w:r>
      <w:r w:rsidR="005157D2">
        <w:rPr>
          <w:lang w:eastAsia="zh-CN"/>
        </w:rPr>
        <w:t xml:space="preserve"> If BS supports large channel bandwidth than 20 MHz, the test can be done with </w:t>
      </w:r>
      <w:r w:rsidR="00EA74A4">
        <w:rPr>
          <w:lang w:eastAsia="zh-CN"/>
        </w:rPr>
        <w:t>allocating</w:t>
      </w:r>
      <w:r w:rsidR="005157D2">
        <w:rPr>
          <w:lang w:eastAsia="zh-CN"/>
        </w:rPr>
        <w:t xml:space="preserve"> RBs with 20MHz into the center of widest supported channel bandwidth.</w:t>
      </w:r>
    </w:p>
    <w:p w14:paraId="1419BA25" w14:textId="34E957A8" w:rsidR="00777553" w:rsidRPr="00DE0B3D" w:rsidRDefault="00DE31AA" w:rsidP="00777553">
      <w:pPr>
        <w:jc w:val="both"/>
        <w:rPr>
          <w:b/>
          <w:lang w:eastAsia="zh-CN"/>
        </w:rPr>
      </w:pPr>
      <w:r>
        <w:rPr>
          <w:b/>
          <w:lang w:eastAsia="zh-CN"/>
        </w:rPr>
        <w:t xml:space="preserve">Proposal 2: </w:t>
      </w:r>
      <w:r w:rsidR="00641263">
        <w:rPr>
          <w:b/>
          <w:lang w:eastAsia="zh-CN"/>
        </w:rPr>
        <w:t xml:space="preserve">Only </w:t>
      </w:r>
      <w:r w:rsidR="00DA6093">
        <w:rPr>
          <w:b/>
          <w:lang w:eastAsia="zh-CN"/>
        </w:rPr>
        <w:t>d</w:t>
      </w:r>
      <w:r>
        <w:rPr>
          <w:b/>
          <w:lang w:eastAsia="zh-CN"/>
        </w:rPr>
        <w:t>efine the demodulation requirement with 20 MHz CBW</w:t>
      </w:r>
      <w:r w:rsidR="005157D2">
        <w:rPr>
          <w:b/>
          <w:lang w:eastAsia="zh-CN"/>
        </w:rPr>
        <w:t xml:space="preserve"> with test </w:t>
      </w:r>
      <w:r w:rsidR="005157D2" w:rsidRPr="005157D2">
        <w:rPr>
          <w:b/>
          <w:lang w:eastAsia="zh-CN"/>
        </w:rPr>
        <w:t>applicability rule</w:t>
      </w:r>
      <w:r w:rsidR="005157D2">
        <w:rPr>
          <w:b/>
          <w:lang w:eastAsia="zh-CN"/>
        </w:rPr>
        <w:t>.</w:t>
      </w:r>
    </w:p>
    <w:p w14:paraId="0F780CA3" w14:textId="77777777" w:rsidR="00D27F7D" w:rsidRDefault="00D27F7D" w:rsidP="00F1722C">
      <w:pPr>
        <w:jc w:val="both"/>
        <w:rPr>
          <w:b/>
          <w:lang w:eastAsia="zh-CN"/>
        </w:rPr>
      </w:pPr>
      <w:r>
        <w:rPr>
          <w:b/>
          <w:lang w:eastAsia="zh-CN"/>
        </w:rPr>
        <w:t>Test applicable rule for different SCS</w:t>
      </w:r>
    </w:p>
    <w:p w14:paraId="4340ABBF" w14:textId="177B1587" w:rsidR="00561AED" w:rsidRDefault="00D27F7D" w:rsidP="005F3E9B">
      <w:pPr>
        <w:jc w:val="both"/>
        <w:rPr>
          <w:lang w:val="en-GB" w:eastAsia="zh-CN"/>
        </w:rPr>
      </w:pPr>
      <w:r>
        <w:rPr>
          <w:lang w:eastAsia="zh-CN"/>
        </w:rPr>
        <w:t xml:space="preserve">It was agreed to test performances for 15 kHz and/ or 30 kHz SCS based on BS’s declaration. </w:t>
      </w:r>
      <w:r w:rsidR="00DA6093">
        <w:rPr>
          <w:lang w:val="en-GB" w:eastAsia="zh-CN"/>
        </w:rPr>
        <w:t>Based on the Rel-15 BS demodulation requirement, the performance difference between different SCS is minor. From the test perspective, there is no need to test all of them, the test applicability for difference SCS can be applied to reduce the test effort.</w:t>
      </w:r>
      <w:r w:rsidR="005F3E9B">
        <w:rPr>
          <w:lang w:val="en-GB" w:eastAsia="zh-CN"/>
        </w:rPr>
        <w:t xml:space="preserve"> Therefore, we prefer to </w:t>
      </w:r>
      <w:r w:rsidR="00561AED">
        <w:rPr>
          <w:lang w:val="en-GB" w:eastAsia="zh-CN"/>
        </w:rPr>
        <w:t>test one of set SCS, either 15 kHz or 30 kHz, if BS declares to support both 15 kHz and 30 kHz.</w:t>
      </w:r>
    </w:p>
    <w:p w14:paraId="7743265A" w14:textId="215A16AC" w:rsidR="00DA6093" w:rsidRPr="00561AED" w:rsidRDefault="00561AED" w:rsidP="00DA6093">
      <w:pPr>
        <w:jc w:val="both"/>
        <w:rPr>
          <w:lang w:val="en-GB" w:eastAsia="zh-CN"/>
        </w:rPr>
      </w:pPr>
      <w:r>
        <w:rPr>
          <w:lang w:val="en-GB" w:eastAsia="zh-CN"/>
        </w:rPr>
        <w:t xml:space="preserve">For simplicity, the tests shall apply only for the smallest supported subcarrier spacing, similar with Rel-15 test applicability rule. </w:t>
      </w:r>
    </w:p>
    <w:p w14:paraId="0BEA0C7F" w14:textId="12BEC618" w:rsidR="00561AED" w:rsidRDefault="00D27F7D" w:rsidP="00777553">
      <w:pPr>
        <w:jc w:val="both"/>
        <w:rPr>
          <w:b/>
          <w:lang w:eastAsia="zh-CN"/>
        </w:rPr>
      </w:pPr>
      <w:r>
        <w:rPr>
          <w:b/>
          <w:lang w:eastAsia="zh-CN"/>
        </w:rPr>
        <w:t xml:space="preserve">Proposal 3: </w:t>
      </w:r>
      <w:r w:rsidR="00561AED">
        <w:rPr>
          <w:b/>
          <w:lang w:eastAsia="zh-CN"/>
        </w:rPr>
        <w:t>The test shall apply only for the smallest supported subcarrier spacing if BS declares to support both 15 kHz and 30 kHz</w:t>
      </w:r>
    </w:p>
    <w:p w14:paraId="306149AD" w14:textId="77777777" w:rsidR="00D27F7D" w:rsidRDefault="00D27F7D" w:rsidP="00777553">
      <w:pPr>
        <w:jc w:val="both"/>
        <w:rPr>
          <w:b/>
          <w:lang w:eastAsia="zh-CN"/>
        </w:rPr>
      </w:pPr>
    </w:p>
    <w:p w14:paraId="6A27BEB9" w14:textId="02B3FBEF" w:rsidR="0004207A" w:rsidRPr="0004207A" w:rsidRDefault="00D27F7D" w:rsidP="0004207A">
      <w:pPr>
        <w:jc w:val="both"/>
        <w:rPr>
          <w:b/>
          <w:lang w:eastAsia="zh-CN"/>
        </w:rPr>
      </w:pPr>
      <w:r>
        <w:rPr>
          <w:b/>
          <w:lang w:eastAsia="zh-CN"/>
        </w:rPr>
        <w:t>PUSCH ma</w:t>
      </w:r>
      <w:r w:rsidR="0004207A">
        <w:rPr>
          <w:b/>
          <w:lang w:eastAsia="zh-CN"/>
        </w:rPr>
        <w:t>pping type</w:t>
      </w:r>
    </w:p>
    <w:p w14:paraId="32F04DB7" w14:textId="709F1FAD" w:rsidR="0004207A" w:rsidRDefault="0004207A" w:rsidP="0004207A">
      <w:pPr>
        <w:jc w:val="both"/>
        <w:rPr>
          <w:lang w:eastAsia="zh-CN"/>
        </w:rPr>
      </w:pPr>
      <w:r>
        <w:rPr>
          <w:lang w:eastAsia="zh-CN"/>
        </w:rPr>
        <w:t xml:space="preserve">Similar with NR Rel-15, both PUSCH mapping type A and type B can be supported for NR-U PUSCH operation.  Based on the existing requirements for these two mapping types, the difference is minor. To reduce the test effort and simulation results, we prefer to only define the related requirement with one set of mapping type. </w:t>
      </w:r>
    </w:p>
    <w:p w14:paraId="6EEAD478" w14:textId="38F2A15F" w:rsidR="00AE0D92" w:rsidRPr="00623C65" w:rsidRDefault="0004207A" w:rsidP="00D27F7D">
      <w:pPr>
        <w:jc w:val="both"/>
        <w:rPr>
          <w:lang w:eastAsia="zh-CN"/>
        </w:rPr>
      </w:pPr>
      <w:r>
        <w:rPr>
          <w:lang w:eastAsia="zh-CN"/>
        </w:rPr>
        <w:t>For NR-U operation</w:t>
      </w:r>
      <w:r w:rsidR="007A5112">
        <w:rPr>
          <w:lang w:eastAsia="zh-CN"/>
        </w:rPr>
        <w:t>, before</w:t>
      </w:r>
      <w:r>
        <w:rPr>
          <w:lang w:eastAsia="zh-CN"/>
        </w:rPr>
        <w:t xml:space="preserve"> PUSCH transmission, LBT </w:t>
      </w:r>
      <w:r w:rsidR="007A5112">
        <w:rPr>
          <w:lang w:eastAsia="zh-CN"/>
        </w:rPr>
        <w:t>should be performed firstly</w:t>
      </w:r>
      <w:r w:rsidR="00C861D3">
        <w:rPr>
          <w:lang w:eastAsia="zh-CN"/>
        </w:rPr>
        <w:t xml:space="preserve">.  It cannot guarantee that full slot transmission is always available. Therefore, partial slot transmission should be the typical scenario. During </w:t>
      </w:r>
      <w:r w:rsidR="009E13FE">
        <w:rPr>
          <w:lang w:eastAsia="zh-CN"/>
        </w:rPr>
        <w:t xml:space="preserve">RAN1 discussion, the possible candidates for PUSCH transmission </w:t>
      </w:r>
      <w:r w:rsidR="00623C65">
        <w:rPr>
          <w:lang w:eastAsia="zh-CN"/>
        </w:rPr>
        <w:t xml:space="preserve">in the partial slot including PUSCH(s) as in Rel-15. </w:t>
      </w:r>
    </w:p>
    <w:p w14:paraId="689E5C71" w14:textId="36CFBF45" w:rsidR="00AE0D92" w:rsidRDefault="00AE0D92" w:rsidP="00AE0D92">
      <w:pPr>
        <w:jc w:val="both"/>
        <w:rPr>
          <w:lang w:eastAsia="zh-CN"/>
        </w:rPr>
      </w:pPr>
      <w:r>
        <w:rPr>
          <w:lang w:val="en-GB" w:eastAsia="zh-CN"/>
        </w:rPr>
        <w:t xml:space="preserve">Again, </w:t>
      </w:r>
      <w:r>
        <w:rPr>
          <w:lang w:eastAsia="zh-CN"/>
        </w:rPr>
        <w:t>similar</w:t>
      </w:r>
      <w:r w:rsidR="00C861D3">
        <w:rPr>
          <w:lang w:eastAsia="zh-CN"/>
        </w:rPr>
        <w:t xml:space="preserve"> as PUSCH requirement for LTE </w:t>
      </w:r>
      <w:r w:rsidR="00C861D3">
        <w:rPr>
          <w:rFonts w:hint="eastAsia"/>
          <w:lang w:eastAsia="zh-CN"/>
        </w:rPr>
        <w:t>e</w:t>
      </w:r>
      <w:r w:rsidR="00C861D3">
        <w:rPr>
          <w:lang w:eastAsia="zh-CN"/>
        </w:rPr>
        <w:t>LAA scenario</w:t>
      </w:r>
      <w:r w:rsidR="00623C65">
        <w:rPr>
          <w:lang w:eastAsia="zh-CN"/>
        </w:rPr>
        <w:t>, the related PUSCH starting position is indicated with bitmap as</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623C65" w:rsidRPr="00340914" w14:paraId="111D69CE" w14:textId="77777777" w:rsidTr="00093A9F">
        <w:trPr>
          <w:jc w:val="center"/>
        </w:trPr>
        <w:tc>
          <w:tcPr>
            <w:tcW w:w="2802" w:type="dxa"/>
          </w:tcPr>
          <w:p w14:paraId="329AF112" w14:textId="77777777" w:rsidR="00623C65" w:rsidRPr="00340914" w:rsidRDefault="00623C65" w:rsidP="00093A9F">
            <w:pPr>
              <w:pStyle w:val="TAH"/>
              <w:rPr>
                <w:rFonts w:cs="Arial"/>
                <w:lang w:eastAsia="en-US"/>
              </w:rPr>
            </w:pPr>
            <w:r w:rsidRPr="00340914">
              <w:rPr>
                <w:rFonts w:cs="Arial"/>
                <w:lang w:eastAsia="en-US"/>
              </w:rPr>
              <w:t>Parameter</w:t>
            </w:r>
          </w:p>
        </w:tc>
        <w:tc>
          <w:tcPr>
            <w:tcW w:w="1179" w:type="dxa"/>
          </w:tcPr>
          <w:p w14:paraId="7D1F02F9" w14:textId="77777777" w:rsidR="00623C65" w:rsidRPr="00340914" w:rsidRDefault="00623C65" w:rsidP="00093A9F">
            <w:pPr>
              <w:pStyle w:val="TAH"/>
              <w:rPr>
                <w:rFonts w:cs="Arial"/>
                <w:lang w:eastAsia="zh-CN"/>
              </w:rPr>
            </w:pPr>
            <w:r w:rsidRPr="00340914">
              <w:rPr>
                <w:rFonts w:cs="Arial"/>
                <w:lang w:eastAsia="zh-CN"/>
              </w:rPr>
              <w:t>U</w:t>
            </w:r>
            <w:r w:rsidRPr="00340914">
              <w:rPr>
                <w:rFonts w:cs="Arial" w:hint="eastAsia"/>
                <w:lang w:eastAsia="zh-CN"/>
              </w:rPr>
              <w:t>nit</w:t>
            </w:r>
          </w:p>
        </w:tc>
        <w:tc>
          <w:tcPr>
            <w:tcW w:w="2988" w:type="dxa"/>
          </w:tcPr>
          <w:p w14:paraId="29C1F695" w14:textId="77777777" w:rsidR="00623C65" w:rsidRPr="00340914" w:rsidRDefault="00623C65" w:rsidP="00093A9F">
            <w:pPr>
              <w:pStyle w:val="TAH"/>
              <w:rPr>
                <w:rFonts w:cs="Arial"/>
                <w:lang w:eastAsia="zh-CN"/>
              </w:rPr>
            </w:pPr>
            <w:r w:rsidRPr="00340914">
              <w:rPr>
                <w:rFonts w:cs="Arial"/>
                <w:lang w:eastAsia="zh-CN"/>
              </w:rPr>
              <w:t>Value (NOTE 1)</w:t>
            </w:r>
          </w:p>
        </w:tc>
      </w:tr>
      <w:tr w:rsidR="00623C65" w:rsidRPr="00340914" w14:paraId="6944BBE7" w14:textId="77777777" w:rsidTr="00093A9F">
        <w:trPr>
          <w:jc w:val="center"/>
        </w:trPr>
        <w:tc>
          <w:tcPr>
            <w:tcW w:w="2802" w:type="dxa"/>
            <w:vAlign w:val="center"/>
          </w:tcPr>
          <w:p w14:paraId="3070B5BD" w14:textId="77777777" w:rsidR="00623C65" w:rsidRPr="00340914" w:rsidRDefault="00623C65" w:rsidP="00093A9F">
            <w:pPr>
              <w:pStyle w:val="TAC"/>
              <w:rPr>
                <w:rFonts w:cs="Arial"/>
                <w:lang w:eastAsia="zh-CN"/>
              </w:rPr>
            </w:pPr>
            <w:r w:rsidRPr="00340914">
              <w:rPr>
                <w:rFonts w:cs="Arial"/>
                <w:lang w:eastAsia="zh-CN"/>
              </w:rPr>
              <w:t>Maximum number of HARQ transmissions</w:t>
            </w:r>
          </w:p>
        </w:tc>
        <w:tc>
          <w:tcPr>
            <w:tcW w:w="1179" w:type="dxa"/>
          </w:tcPr>
          <w:p w14:paraId="6EF8EC73" w14:textId="77777777" w:rsidR="00623C65" w:rsidRPr="00340914" w:rsidRDefault="00623C65" w:rsidP="00093A9F">
            <w:pPr>
              <w:pStyle w:val="TAC"/>
              <w:rPr>
                <w:rFonts w:cs="Arial"/>
                <w:lang w:eastAsia="zh-CN"/>
              </w:rPr>
            </w:pPr>
          </w:p>
        </w:tc>
        <w:tc>
          <w:tcPr>
            <w:tcW w:w="2988" w:type="dxa"/>
            <w:vAlign w:val="center"/>
          </w:tcPr>
          <w:p w14:paraId="5E93DAFB" w14:textId="77777777" w:rsidR="00623C65" w:rsidRPr="00340914" w:rsidRDefault="00623C65" w:rsidP="00093A9F">
            <w:pPr>
              <w:pStyle w:val="TAC"/>
              <w:rPr>
                <w:rFonts w:cs="Arial"/>
                <w:lang w:eastAsia="zh-CN"/>
              </w:rPr>
            </w:pPr>
            <w:r w:rsidRPr="00340914">
              <w:rPr>
                <w:rFonts w:cs="Arial" w:hint="eastAsia"/>
                <w:lang w:eastAsia="zh-CN"/>
              </w:rPr>
              <w:t>4</w:t>
            </w:r>
          </w:p>
        </w:tc>
      </w:tr>
      <w:tr w:rsidR="00623C65" w:rsidRPr="00340914" w14:paraId="6B77B795" w14:textId="77777777" w:rsidTr="00093A9F">
        <w:trPr>
          <w:jc w:val="center"/>
        </w:trPr>
        <w:tc>
          <w:tcPr>
            <w:tcW w:w="2802" w:type="dxa"/>
            <w:vAlign w:val="center"/>
          </w:tcPr>
          <w:p w14:paraId="0CE97C44" w14:textId="77777777" w:rsidR="00623C65" w:rsidRPr="00340914" w:rsidRDefault="00623C65" w:rsidP="00093A9F">
            <w:pPr>
              <w:pStyle w:val="TAC"/>
              <w:rPr>
                <w:rFonts w:cs="Arial"/>
                <w:lang w:eastAsia="zh-CN"/>
              </w:rPr>
            </w:pPr>
            <w:r w:rsidRPr="00340914">
              <w:rPr>
                <w:rFonts w:cs="Arial"/>
              </w:rPr>
              <w:t>RV sequences</w:t>
            </w:r>
          </w:p>
        </w:tc>
        <w:tc>
          <w:tcPr>
            <w:tcW w:w="1179" w:type="dxa"/>
          </w:tcPr>
          <w:p w14:paraId="7450ED07" w14:textId="77777777" w:rsidR="00623C65" w:rsidRPr="00340914" w:rsidRDefault="00623C65" w:rsidP="00093A9F">
            <w:pPr>
              <w:pStyle w:val="TAC"/>
              <w:rPr>
                <w:rFonts w:cs="Arial"/>
                <w:lang w:eastAsia="zh-CN"/>
              </w:rPr>
            </w:pPr>
          </w:p>
        </w:tc>
        <w:tc>
          <w:tcPr>
            <w:tcW w:w="2988" w:type="dxa"/>
          </w:tcPr>
          <w:p w14:paraId="5FA22BD0" w14:textId="77777777" w:rsidR="00623C65" w:rsidRPr="00340914" w:rsidRDefault="00623C65" w:rsidP="00093A9F">
            <w:pPr>
              <w:pStyle w:val="TAC"/>
              <w:rPr>
                <w:rFonts w:cs="Arial"/>
                <w:lang w:eastAsia="zh-CN"/>
              </w:rPr>
            </w:pPr>
            <w:r w:rsidRPr="00340914">
              <w:rPr>
                <w:rFonts w:cs="Arial"/>
                <w:lang w:eastAsia="zh-CN"/>
              </w:rPr>
              <w:t xml:space="preserve">[0 ,2, 0, 2]  </w:t>
            </w:r>
          </w:p>
        </w:tc>
      </w:tr>
      <w:tr w:rsidR="00623C65" w:rsidRPr="00340914" w14:paraId="78019E93" w14:textId="77777777" w:rsidTr="00093A9F">
        <w:trPr>
          <w:jc w:val="center"/>
        </w:trPr>
        <w:tc>
          <w:tcPr>
            <w:tcW w:w="2802" w:type="dxa"/>
            <w:vAlign w:val="center"/>
          </w:tcPr>
          <w:p w14:paraId="6ACAB3FB" w14:textId="77777777" w:rsidR="00623C65" w:rsidRPr="00340914" w:rsidRDefault="00623C65" w:rsidP="00093A9F">
            <w:pPr>
              <w:pStyle w:val="TAC"/>
              <w:rPr>
                <w:lang w:eastAsia="zh-CN"/>
              </w:rPr>
            </w:pPr>
            <w:r w:rsidRPr="00340914">
              <w:rPr>
                <w:rFonts w:hint="eastAsia"/>
                <w:lang w:eastAsia="zh-CN"/>
              </w:rPr>
              <w:t>PUSCH starting position</w:t>
            </w:r>
          </w:p>
          <w:p w14:paraId="7D6790E7" w14:textId="77777777" w:rsidR="00623C65" w:rsidRPr="00340914" w:rsidRDefault="00623C65" w:rsidP="00093A9F">
            <w:pPr>
              <w:pStyle w:val="TAC"/>
              <w:rPr>
                <w:rFonts w:cs="Arial"/>
              </w:rPr>
            </w:pPr>
            <w:r w:rsidRPr="00340914">
              <w:rPr>
                <w:lang w:eastAsia="zh-CN"/>
              </w:rPr>
              <w:t>(NOTE 2)</w:t>
            </w:r>
          </w:p>
        </w:tc>
        <w:tc>
          <w:tcPr>
            <w:tcW w:w="1179" w:type="dxa"/>
          </w:tcPr>
          <w:p w14:paraId="092EDD57" w14:textId="77777777" w:rsidR="00623C65" w:rsidRPr="00340914" w:rsidRDefault="00623C65" w:rsidP="00093A9F">
            <w:pPr>
              <w:pStyle w:val="TAC"/>
              <w:rPr>
                <w:rFonts w:cs="Arial"/>
                <w:lang w:eastAsia="zh-CN"/>
              </w:rPr>
            </w:pPr>
          </w:p>
        </w:tc>
        <w:tc>
          <w:tcPr>
            <w:tcW w:w="2988" w:type="dxa"/>
          </w:tcPr>
          <w:p w14:paraId="65EE09FA" w14:textId="77777777" w:rsidR="00623C65" w:rsidRPr="00340914" w:rsidRDefault="00623C65" w:rsidP="00093A9F">
            <w:pPr>
              <w:pStyle w:val="TAC"/>
              <w:rPr>
                <w:rFonts w:cs="Arial"/>
                <w:lang w:eastAsia="zh-CN"/>
              </w:rPr>
            </w:pPr>
            <w:r>
              <w:t>'</w:t>
            </w:r>
            <w:r w:rsidRPr="00340914">
              <w:rPr>
                <w:rFonts w:hint="eastAsia"/>
                <w:lang w:eastAsia="zh-CN"/>
              </w:rPr>
              <w:t>01</w:t>
            </w:r>
            <w:r>
              <w:t>'</w:t>
            </w:r>
          </w:p>
        </w:tc>
      </w:tr>
      <w:tr w:rsidR="00623C65" w:rsidRPr="00340914" w14:paraId="5BB8524A" w14:textId="77777777" w:rsidTr="00093A9F">
        <w:trPr>
          <w:jc w:val="center"/>
        </w:trPr>
        <w:tc>
          <w:tcPr>
            <w:tcW w:w="2802" w:type="dxa"/>
            <w:vAlign w:val="center"/>
          </w:tcPr>
          <w:p w14:paraId="712D56AD" w14:textId="77777777" w:rsidR="00623C65" w:rsidRPr="00340914" w:rsidRDefault="00623C65" w:rsidP="00093A9F">
            <w:pPr>
              <w:pStyle w:val="TAC"/>
              <w:rPr>
                <w:lang w:eastAsia="zh-CN"/>
              </w:rPr>
            </w:pPr>
            <w:r w:rsidRPr="00340914">
              <w:rPr>
                <w:rFonts w:hint="eastAsia"/>
                <w:lang w:eastAsia="zh-CN"/>
              </w:rPr>
              <w:t>PUSCH ending symbol</w:t>
            </w:r>
          </w:p>
          <w:p w14:paraId="73630CA0" w14:textId="77777777" w:rsidR="00623C65" w:rsidRPr="00340914" w:rsidRDefault="00623C65" w:rsidP="00093A9F">
            <w:pPr>
              <w:pStyle w:val="TAC"/>
              <w:rPr>
                <w:lang w:eastAsia="zh-CN"/>
              </w:rPr>
            </w:pPr>
            <w:r w:rsidRPr="00340914">
              <w:rPr>
                <w:lang w:eastAsia="zh-CN"/>
              </w:rPr>
              <w:t>(NOTE 3)</w:t>
            </w:r>
          </w:p>
        </w:tc>
        <w:tc>
          <w:tcPr>
            <w:tcW w:w="1179" w:type="dxa"/>
          </w:tcPr>
          <w:p w14:paraId="39E857FA" w14:textId="77777777" w:rsidR="00623C65" w:rsidRPr="00340914" w:rsidRDefault="00623C65" w:rsidP="00093A9F">
            <w:pPr>
              <w:pStyle w:val="TAC"/>
              <w:rPr>
                <w:rFonts w:cs="Arial"/>
                <w:lang w:eastAsia="zh-CN"/>
              </w:rPr>
            </w:pPr>
          </w:p>
        </w:tc>
        <w:tc>
          <w:tcPr>
            <w:tcW w:w="2988" w:type="dxa"/>
          </w:tcPr>
          <w:p w14:paraId="2183E36B" w14:textId="77777777" w:rsidR="00623C65" w:rsidRPr="00340914" w:rsidRDefault="00623C65" w:rsidP="00093A9F">
            <w:pPr>
              <w:pStyle w:val="TAC"/>
              <w:rPr>
                <w:rFonts w:cs="Arial"/>
                <w:lang w:eastAsia="zh-CN"/>
              </w:rPr>
            </w:pPr>
            <w:r>
              <w:t>'</w:t>
            </w:r>
            <w:r w:rsidRPr="00340914">
              <w:rPr>
                <w:rFonts w:cs="Arial"/>
                <w:lang w:eastAsia="zh-CN"/>
              </w:rPr>
              <w:t>0</w:t>
            </w:r>
            <w:r>
              <w:t>'</w:t>
            </w:r>
          </w:p>
        </w:tc>
      </w:tr>
      <w:tr w:rsidR="00623C65" w:rsidRPr="00340914" w14:paraId="3F7A7CC1" w14:textId="77777777" w:rsidTr="00093A9F">
        <w:trPr>
          <w:jc w:val="center"/>
        </w:trPr>
        <w:tc>
          <w:tcPr>
            <w:tcW w:w="6969" w:type="dxa"/>
            <w:gridSpan w:val="3"/>
            <w:vAlign w:val="center"/>
          </w:tcPr>
          <w:p w14:paraId="4939D998" w14:textId="77777777" w:rsidR="00623C65" w:rsidRPr="00340914" w:rsidRDefault="00623C65" w:rsidP="00093A9F">
            <w:pPr>
              <w:pStyle w:val="TAN"/>
              <w:rPr>
                <w:noProof/>
              </w:rPr>
            </w:pPr>
            <w:r w:rsidRPr="00340914">
              <w:t>NOTE 1:</w:t>
            </w:r>
            <w:r w:rsidRPr="00340914">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p>
          <w:p w14:paraId="4B5D6799" w14:textId="77777777" w:rsidR="00623C65" w:rsidRPr="00340914" w:rsidRDefault="00623C65" w:rsidP="00093A9F">
            <w:pPr>
              <w:pStyle w:val="TAN"/>
            </w:pPr>
            <w:r w:rsidRPr="00340914">
              <w:t>NOTE</w:t>
            </w:r>
            <w:r w:rsidRPr="00340914">
              <w:rPr>
                <w:lang w:eastAsia="en-US"/>
              </w:rPr>
              <w:t xml:space="preserve"> </w:t>
            </w:r>
            <w:r w:rsidRPr="00340914">
              <w:t>2</w:t>
            </w:r>
            <w:r w:rsidRPr="00340914">
              <w:rPr>
                <w:lang w:eastAsia="en-US"/>
              </w:rPr>
              <w:t>:</w:t>
            </w:r>
            <w:r w:rsidRPr="00340914">
              <w:tab/>
              <w:t xml:space="preserve">The PUSCH starting position is applicable to only the first PUSCH transmission subframe indicated in the bitmap. For other transmission subframes indicated in the bitmap, </w:t>
            </w:r>
            <w:r w:rsidRPr="00340914">
              <w:rPr>
                <w:rFonts w:hint="eastAsia"/>
                <w:lang w:eastAsia="zh-CN"/>
              </w:rPr>
              <w:t>PUSCH starting position</w:t>
            </w:r>
            <w:r w:rsidRPr="00340914">
              <w:t xml:space="preserve"> is at symbol 0.</w:t>
            </w:r>
          </w:p>
          <w:p w14:paraId="595C2814" w14:textId="77777777" w:rsidR="00623C65" w:rsidRPr="00340914" w:rsidRDefault="00623C65" w:rsidP="00093A9F">
            <w:pPr>
              <w:pStyle w:val="TAN"/>
              <w:rPr>
                <w:lang w:eastAsia="zh-CN"/>
              </w:rPr>
            </w:pPr>
            <w:r w:rsidRPr="00340914">
              <w:t>NOTE 3:</w:t>
            </w:r>
            <w:r w:rsidRPr="00340914">
              <w:tab/>
              <w:t xml:space="preserve">The PUSCH ending symbol value indicates the configuration of </w:t>
            </w:r>
            <w:r w:rsidRPr="00340914">
              <w:rPr>
                <w:rFonts w:hint="eastAsia"/>
                <w:lang w:eastAsia="zh-CN"/>
              </w:rPr>
              <w:t xml:space="preserve">the last symbol of the last </w:t>
            </w:r>
            <w:r w:rsidRPr="00340914">
              <w:rPr>
                <w:lang w:eastAsia="zh-CN"/>
              </w:rPr>
              <w:t xml:space="preserve">PUSCH transmission </w:t>
            </w:r>
            <w:r w:rsidRPr="00340914">
              <w:rPr>
                <w:rFonts w:hint="eastAsia"/>
                <w:lang w:eastAsia="zh-CN"/>
              </w:rPr>
              <w:t>subframe</w:t>
            </w:r>
            <w:r w:rsidRPr="00340914">
              <w:t xml:space="preserve"> indicated in the bitmap.</w:t>
            </w:r>
          </w:p>
        </w:tc>
      </w:tr>
    </w:tbl>
    <w:p w14:paraId="2F81D7DE" w14:textId="77777777" w:rsidR="00623C65" w:rsidRPr="00623C65" w:rsidRDefault="00623C65" w:rsidP="00AE0D92">
      <w:pPr>
        <w:jc w:val="both"/>
        <w:rPr>
          <w:lang w:eastAsia="zh-CN"/>
        </w:rPr>
      </w:pPr>
    </w:p>
    <w:p w14:paraId="23432FC0" w14:textId="3FC36B0F" w:rsidR="00623C65" w:rsidRPr="00D95D4A" w:rsidRDefault="00623C65" w:rsidP="00AE0D92">
      <w:pPr>
        <w:jc w:val="both"/>
        <w:rPr>
          <w:b/>
          <w:lang w:eastAsia="zh-CN"/>
        </w:rPr>
      </w:pPr>
      <w:r w:rsidRPr="00D95D4A">
        <w:rPr>
          <w:b/>
          <w:lang w:eastAsia="zh-CN"/>
        </w:rPr>
        <w:t>O</w:t>
      </w:r>
      <w:r w:rsidR="00D95D4A" w:rsidRPr="00D95D4A">
        <w:rPr>
          <w:b/>
          <w:lang w:eastAsia="zh-CN"/>
        </w:rPr>
        <w:t>bservation 1: Symbol 0 is not the starting position for PUSCH requirement with eLAA operation.</w:t>
      </w:r>
    </w:p>
    <w:p w14:paraId="6D5744CE" w14:textId="491CA4A1" w:rsidR="009E13FE" w:rsidRDefault="00D95D4A" w:rsidP="00AE0D92">
      <w:pPr>
        <w:jc w:val="both"/>
        <w:rPr>
          <w:lang w:eastAsia="zh-CN"/>
        </w:rPr>
      </w:pPr>
      <w:r>
        <w:rPr>
          <w:lang w:eastAsia="zh-CN"/>
        </w:rPr>
        <w:t>Based on above analysis, we think PUSCH mapping type B can provide more flexibility for NR-U operation scenario.</w:t>
      </w:r>
      <w:r>
        <w:rPr>
          <w:rFonts w:hint="eastAsia"/>
          <w:lang w:eastAsia="zh-CN"/>
        </w:rPr>
        <w:t xml:space="preserve"> </w:t>
      </w:r>
    </w:p>
    <w:p w14:paraId="47F77FDB" w14:textId="6F0653C0" w:rsidR="009E13FE" w:rsidRDefault="009E13FE" w:rsidP="00AE0D92">
      <w:pPr>
        <w:jc w:val="both"/>
        <w:rPr>
          <w:lang w:eastAsia="zh-CN"/>
        </w:rPr>
      </w:pPr>
      <w:r>
        <w:rPr>
          <w:b/>
          <w:lang w:eastAsia="zh-CN"/>
        </w:rPr>
        <w:t xml:space="preserve">Proposal </w:t>
      </w:r>
      <w:r w:rsidR="0055326F">
        <w:rPr>
          <w:b/>
          <w:lang w:eastAsia="zh-CN"/>
        </w:rPr>
        <w:t>4</w:t>
      </w:r>
      <w:r>
        <w:rPr>
          <w:b/>
          <w:lang w:eastAsia="zh-CN"/>
        </w:rPr>
        <w:t>: Only define the PUSCH requirement with mapping type B.</w:t>
      </w:r>
    </w:p>
    <w:p w14:paraId="11F0829D" w14:textId="77777777" w:rsidR="00AE0D92" w:rsidRDefault="00AE0D92" w:rsidP="00AE0D92">
      <w:pPr>
        <w:jc w:val="both"/>
        <w:rPr>
          <w:lang w:eastAsia="zh-CN"/>
        </w:rPr>
      </w:pPr>
    </w:p>
    <w:p w14:paraId="52CF7DBA" w14:textId="579B0FA1" w:rsidR="00AE0D92" w:rsidRPr="00AE0D92" w:rsidRDefault="00AE0D92" w:rsidP="00AE0D92">
      <w:pPr>
        <w:jc w:val="both"/>
        <w:rPr>
          <w:b/>
          <w:lang w:eastAsia="zh-CN"/>
        </w:rPr>
      </w:pPr>
      <w:r w:rsidRPr="00AE0D92">
        <w:rPr>
          <w:b/>
          <w:lang w:eastAsia="zh-CN"/>
        </w:rPr>
        <w:t>Other test parameters</w:t>
      </w:r>
    </w:p>
    <w:p w14:paraId="2015512B" w14:textId="7E3CB833" w:rsidR="00C97A97" w:rsidRDefault="00AE0D92" w:rsidP="00777553">
      <w:pPr>
        <w:jc w:val="both"/>
        <w:rPr>
          <w:lang w:eastAsia="zh-CN"/>
        </w:rPr>
      </w:pPr>
      <w:r>
        <w:rPr>
          <w:lang w:eastAsia="zh-CN"/>
        </w:rPr>
        <w:t>Regarding chosen MCS for requirement</w:t>
      </w:r>
      <w:r w:rsidR="00C861D3">
        <w:rPr>
          <w:lang w:eastAsia="zh-CN"/>
        </w:rPr>
        <w:t>, NR</w:t>
      </w:r>
      <w:r w:rsidR="00117102">
        <w:rPr>
          <w:lang w:eastAsia="zh-CN"/>
        </w:rPr>
        <w:t xml:space="preserve"> Rel-15 has</w:t>
      </w:r>
      <w:r>
        <w:rPr>
          <w:lang w:eastAsia="zh-CN"/>
        </w:rPr>
        <w:t xml:space="preserve"> </w:t>
      </w:r>
      <w:r w:rsidR="00C861D3">
        <w:rPr>
          <w:lang w:eastAsia="zh-CN"/>
        </w:rPr>
        <w:t xml:space="preserve">specified different </w:t>
      </w:r>
      <w:r w:rsidR="00C97A97">
        <w:rPr>
          <w:lang w:eastAsia="zh-CN"/>
        </w:rPr>
        <w:t>MCS level requirement to guarantee the test coverage for eMBB service.  For NR-U operation, the purpose of defining requirement is to verify the interlace design. There is no need to replicate the test cases. Therefore, only chose</w:t>
      </w:r>
      <w:r w:rsidR="00117102">
        <w:rPr>
          <w:lang w:eastAsia="zh-CN"/>
        </w:rPr>
        <w:t>n</w:t>
      </w:r>
      <w:r w:rsidR="00C97A97">
        <w:rPr>
          <w:lang w:eastAsia="zh-CN"/>
        </w:rPr>
        <w:t xml:space="preserve"> one set of MCS </w:t>
      </w:r>
      <w:r w:rsidR="00117102">
        <w:rPr>
          <w:lang w:eastAsia="zh-CN"/>
        </w:rPr>
        <w:t xml:space="preserve">for requirement </w:t>
      </w:r>
      <w:r w:rsidR="00C97A97">
        <w:rPr>
          <w:lang w:eastAsia="zh-CN"/>
        </w:rPr>
        <w:t>should be enough. Since RAN4 group has agree</w:t>
      </w:r>
      <w:r w:rsidR="00117102">
        <w:rPr>
          <w:lang w:eastAsia="zh-CN"/>
        </w:rPr>
        <w:t>d</w:t>
      </w:r>
      <w:r w:rsidR="00C97A97">
        <w:rPr>
          <w:lang w:eastAsia="zh-CN"/>
        </w:rPr>
        <w:t xml:space="preserve"> to introduce high modulation order requirement with MCS 20, we prefer </w:t>
      </w:r>
      <w:r w:rsidR="00117102">
        <w:rPr>
          <w:lang w:eastAsia="zh-CN"/>
        </w:rPr>
        <w:t xml:space="preserve">to only define requirement with MCS 20, if the related </w:t>
      </w:r>
      <w:r w:rsidR="009F314F">
        <w:rPr>
          <w:lang w:eastAsia="zh-CN"/>
        </w:rPr>
        <w:t>performance</w:t>
      </w:r>
      <w:r w:rsidR="00117102">
        <w:rPr>
          <w:lang w:eastAsia="zh-CN"/>
        </w:rPr>
        <w:t xml:space="preserve"> can be guaranteed with interlace design.</w:t>
      </w:r>
    </w:p>
    <w:p w14:paraId="6F450899" w14:textId="24D49213" w:rsidR="00117102" w:rsidRDefault="00117102" w:rsidP="00777553">
      <w:pPr>
        <w:jc w:val="both"/>
        <w:rPr>
          <w:lang w:eastAsia="zh-CN"/>
        </w:rPr>
      </w:pPr>
      <w:r>
        <w:rPr>
          <w:rFonts w:hint="eastAsia"/>
          <w:lang w:eastAsia="zh-CN"/>
        </w:rPr>
        <w:t>R</w:t>
      </w:r>
      <w:r>
        <w:rPr>
          <w:lang w:eastAsia="zh-CN"/>
        </w:rPr>
        <w:t>egarding the RV sequence, the following is agreed in the last meeting as</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17102" w:rsidRPr="0079750C" w14:paraId="492F5A80" w14:textId="77777777" w:rsidTr="00093A9F">
        <w:trPr>
          <w:trHeight w:val="270"/>
          <w:jc w:val="center"/>
        </w:trPr>
        <w:tc>
          <w:tcPr>
            <w:tcW w:w="9221" w:type="dxa"/>
            <w:shd w:val="clear" w:color="auto" w:fill="auto"/>
          </w:tcPr>
          <w:p w14:paraId="32C35514" w14:textId="77777777" w:rsidR="00117102" w:rsidRPr="0038677E" w:rsidRDefault="00117102" w:rsidP="00093A9F">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1</w:t>
            </w:r>
          </w:p>
          <w:p w14:paraId="0AA3A4D4" w14:textId="09A551E0" w:rsidR="00117102" w:rsidRDefault="00117102" w:rsidP="00093A9F">
            <w:pPr>
              <w:pStyle w:val="a8"/>
              <w:numPr>
                <w:ilvl w:val="0"/>
                <w:numId w:val="11"/>
              </w:numPr>
              <w:autoSpaceDE w:val="0"/>
              <w:autoSpaceDN w:val="0"/>
              <w:adjustRightInd w:val="0"/>
              <w:snapToGrid w:val="0"/>
              <w:spacing w:after="120"/>
              <w:jc w:val="both"/>
              <w:rPr>
                <w:bCs/>
                <w:lang w:val="en-US" w:eastAsia="zh-CN"/>
              </w:rPr>
            </w:pPr>
            <w:r>
              <w:rPr>
                <w:bCs/>
                <w:lang w:val="en-US" w:eastAsia="zh-CN"/>
              </w:rPr>
              <w:t>{0,2,0,2}</w:t>
            </w:r>
          </w:p>
          <w:p w14:paraId="745CFC8A" w14:textId="77777777" w:rsidR="00117102" w:rsidRPr="0038677E" w:rsidRDefault="00117102" w:rsidP="00093A9F">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2</w:t>
            </w:r>
          </w:p>
          <w:p w14:paraId="660AD8E3" w14:textId="09E050D5" w:rsidR="00117102" w:rsidRPr="00117102" w:rsidRDefault="00117102" w:rsidP="00117102">
            <w:pPr>
              <w:pStyle w:val="a8"/>
              <w:numPr>
                <w:ilvl w:val="0"/>
                <w:numId w:val="11"/>
              </w:numPr>
              <w:autoSpaceDE w:val="0"/>
              <w:autoSpaceDN w:val="0"/>
              <w:adjustRightInd w:val="0"/>
              <w:snapToGrid w:val="0"/>
              <w:spacing w:after="120"/>
              <w:jc w:val="both"/>
              <w:rPr>
                <w:bCs/>
                <w:lang w:val="en-US" w:eastAsia="zh-CN"/>
              </w:rPr>
            </w:pPr>
            <w:r>
              <w:rPr>
                <w:bCs/>
                <w:lang w:val="en-US" w:eastAsia="zh-CN"/>
              </w:rPr>
              <w:t>{0,2,3,1}</w:t>
            </w:r>
          </w:p>
        </w:tc>
      </w:tr>
    </w:tbl>
    <w:p w14:paraId="68B439D5" w14:textId="77777777" w:rsidR="009F314F" w:rsidRDefault="009F314F" w:rsidP="00777553">
      <w:pPr>
        <w:jc w:val="both"/>
        <w:rPr>
          <w:lang w:eastAsia="zh-CN"/>
        </w:rPr>
      </w:pPr>
    </w:p>
    <w:p w14:paraId="7D89AB41" w14:textId="427CAE70" w:rsidR="00117102" w:rsidRDefault="00117102" w:rsidP="00777553">
      <w:pPr>
        <w:jc w:val="both"/>
        <w:rPr>
          <w:lang w:eastAsia="zh-CN"/>
        </w:rPr>
      </w:pPr>
      <w:r>
        <w:rPr>
          <w:rFonts w:hint="eastAsia"/>
          <w:lang w:eastAsia="zh-CN"/>
        </w:rPr>
        <w:lastRenderedPageBreak/>
        <w:t>O</w:t>
      </w:r>
      <w:r>
        <w:rPr>
          <w:lang w:eastAsia="zh-CN"/>
        </w:rPr>
        <w:t>ption 1 is the simulation</w:t>
      </w:r>
      <w:r w:rsidR="0094787E">
        <w:rPr>
          <w:lang w:eastAsia="zh-CN"/>
        </w:rPr>
        <w:t xml:space="preserve"> assumption for PUSCH requirement in LTE eLAA.</w:t>
      </w:r>
      <w:r w:rsidR="009E13FE">
        <w:rPr>
          <w:lang w:eastAsia="zh-CN"/>
        </w:rPr>
        <w:t xml:space="preserve"> We can apply option 1 as starting point. </w:t>
      </w:r>
    </w:p>
    <w:p w14:paraId="6CD7A799" w14:textId="68A4F3D5" w:rsidR="00C97A97" w:rsidRPr="00D27F7D" w:rsidRDefault="009E13FE" w:rsidP="00777553">
      <w:pPr>
        <w:jc w:val="both"/>
        <w:rPr>
          <w:b/>
          <w:lang w:eastAsia="zh-CN"/>
        </w:rPr>
      </w:pPr>
      <w:r>
        <w:rPr>
          <w:b/>
          <w:lang w:eastAsia="zh-CN"/>
        </w:rPr>
        <w:t xml:space="preserve">Proposal </w:t>
      </w:r>
      <w:r w:rsidR="0055326F">
        <w:rPr>
          <w:b/>
          <w:lang w:eastAsia="zh-CN"/>
        </w:rPr>
        <w:t>5</w:t>
      </w:r>
      <w:r>
        <w:rPr>
          <w:b/>
          <w:lang w:eastAsia="zh-CN"/>
        </w:rPr>
        <w:t>: Define PUSCH requirement with MCS 20 and RV sequence as {0, 2, 0</w:t>
      </w:r>
      <w:r w:rsidR="007B250B">
        <w:rPr>
          <w:b/>
          <w:lang w:eastAsia="zh-CN"/>
        </w:rPr>
        <w:t>, 2</w:t>
      </w:r>
      <w:r>
        <w:rPr>
          <w:b/>
          <w:lang w:eastAsia="zh-CN"/>
        </w:rPr>
        <w:t>}.</w:t>
      </w:r>
    </w:p>
    <w:p w14:paraId="7E0E25F2" w14:textId="77777777" w:rsidR="00D27F7D" w:rsidRPr="007C179B" w:rsidRDefault="00D27F7D" w:rsidP="00777553">
      <w:pPr>
        <w:jc w:val="both"/>
        <w:rPr>
          <w:rFonts w:hint="eastAsia"/>
          <w:b/>
          <w:lang w:eastAsia="zh-CN"/>
        </w:rPr>
      </w:pPr>
    </w:p>
    <w:p w14:paraId="1D52DE49" w14:textId="3FFF20D3" w:rsidR="00C802B4" w:rsidRDefault="00777553" w:rsidP="00C802B4">
      <w:pPr>
        <w:jc w:val="both"/>
        <w:rPr>
          <w:b/>
          <w:lang w:eastAsia="zh-CN"/>
        </w:rPr>
      </w:pPr>
      <w:r>
        <w:rPr>
          <w:b/>
          <w:lang w:eastAsia="zh-CN"/>
        </w:rPr>
        <w:t>Test Scope of PUSCH</w:t>
      </w:r>
    </w:p>
    <w:p w14:paraId="73A651E8" w14:textId="77777777" w:rsidR="00561AED" w:rsidRDefault="00561AED" w:rsidP="00561AED">
      <w:pPr>
        <w:jc w:val="both"/>
        <w:rPr>
          <w:lang w:eastAsia="zh-CN"/>
        </w:rPr>
      </w:pPr>
      <w:r>
        <w:rPr>
          <w:rFonts w:hint="eastAsia"/>
          <w:lang w:eastAsia="zh-CN"/>
        </w:rPr>
        <w:t>R</w:t>
      </w:r>
      <w:r>
        <w:rPr>
          <w:lang w:eastAsia="zh-CN"/>
        </w:rPr>
        <w:t>egarding whether to define the performance requirements for CG-UCI multiplexed on PUSCH with interlace allocation.</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561AED" w:rsidRPr="0079750C" w14:paraId="04E34F92" w14:textId="77777777" w:rsidTr="00093A9F">
        <w:trPr>
          <w:trHeight w:val="270"/>
          <w:jc w:val="center"/>
        </w:trPr>
        <w:tc>
          <w:tcPr>
            <w:tcW w:w="9221" w:type="dxa"/>
            <w:shd w:val="clear" w:color="auto" w:fill="auto"/>
          </w:tcPr>
          <w:p w14:paraId="4EA13860" w14:textId="77777777" w:rsidR="00561AED" w:rsidRPr="00C06E8A" w:rsidRDefault="00561AED" w:rsidP="00093A9F">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1</w:t>
            </w:r>
            <w:r>
              <w:rPr>
                <w:bCs/>
                <w:lang w:val="en-US" w:eastAsia="zh-CN"/>
              </w:rPr>
              <w:t>: Not introduce</w:t>
            </w:r>
          </w:p>
          <w:p w14:paraId="19FCA7E6" w14:textId="77777777" w:rsidR="00561AED" w:rsidRDefault="00561AED" w:rsidP="00093A9F">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2</w:t>
            </w:r>
            <w:r>
              <w:rPr>
                <w:bCs/>
                <w:lang w:val="en-US" w:eastAsia="zh-CN"/>
              </w:rPr>
              <w:t>: Introduce performance requirements for CG-UCI multiplexed on PUSCH with interlaced resource allocation and without HARQ-ACK, CSI part 1 and CSI part 2</w:t>
            </w:r>
          </w:p>
          <w:p w14:paraId="0CC1E10C" w14:textId="77777777" w:rsidR="00561AED" w:rsidRPr="00C06E8A" w:rsidRDefault="00561AED" w:rsidP="00093A9F">
            <w:pPr>
              <w:pStyle w:val="a8"/>
              <w:numPr>
                <w:ilvl w:val="0"/>
                <w:numId w:val="4"/>
              </w:numPr>
              <w:autoSpaceDE w:val="0"/>
              <w:autoSpaceDN w:val="0"/>
              <w:adjustRightInd w:val="0"/>
              <w:snapToGrid w:val="0"/>
              <w:spacing w:after="120"/>
              <w:jc w:val="both"/>
              <w:rPr>
                <w:bCs/>
                <w:lang w:val="en-US" w:eastAsia="zh-CN"/>
              </w:rPr>
            </w:pPr>
            <w:r>
              <w:rPr>
                <w:bCs/>
                <w:lang w:val="en-US" w:eastAsia="zh-CN"/>
              </w:rPr>
              <w:t>Option 3: Consider introduce a Rel-15 requirement for HARQ-ACK multiplexing on PUSCH with more than 2 HARQ-ACK information bits and using it to cover CG-UCI multiplexing on CG-PUSCH in NR-U scenario with proper applicability rule</w:t>
            </w:r>
          </w:p>
        </w:tc>
      </w:tr>
    </w:tbl>
    <w:p w14:paraId="41479EDD" w14:textId="77777777" w:rsidR="00561AED" w:rsidRDefault="00561AED" w:rsidP="00C802B4">
      <w:pPr>
        <w:jc w:val="both"/>
        <w:rPr>
          <w:lang w:val="en-GB" w:eastAsia="zh-CN"/>
        </w:rPr>
      </w:pPr>
    </w:p>
    <w:p w14:paraId="19942FDE" w14:textId="46E7B604" w:rsidR="002D68C7" w:rsidRDefault="00BF2FD5" w:rsidP="00C802B4">
      <w:pPr>
        <w:jc w:val="both"/>
        <w:rPr>
          <w:lang w:val="en-GB" w:eastAsia="zh-CN"/>
        </w:rPr>
      </w:pPr>
      <w:r>
        <w:rPr>
          <w:lang w:val="en-GB" w:eastAsia="zh-CN"/>
        </w:rPr>
        <w:t xml:space="preserve">In Rel-15, RAN4 has </w:t>
      </w:r>
      <w:r w:rsidR="002D68C7">
        <w:rPr>
          <w:lang w:val="en-GB" w:eastAsia="zh-CN"/>
        </w:rPr>
        <w:t>defined</w:t>
      </w:r>
      <w:r>
        <w:rPr>
          <w:lang w:val="en-GB" w:eastAsia="zh-CN"/>
        </w:rPr>
        <w:t xml:space="preserve"> UCI multiplexed on PUSCH performance requirement</w:t>
      </w:r>
      <w:r w:rsidR="002D68C7">
        <w:rPr>
          <w:lang w:val="en-GB" w:eastAsia="zh-CN"/>
        </w:rPr>
        <w:t>, where CSI part1 and CSI part2 are included</w:t>
      </w:r>
      <w:r w:rsidR="002D68C7">
        <w:rPr>
          <w:rFonts w:hint="eastAsia"/>
          <w:lang w:val="en-GB" w:eastAsia="zh-CN"/>
        </w:rPr>
        <w:t>.</w:t>
      </w:r>
      <w:r w:rsidR="002D68C7">
        <w:rPr>
          <w:lang w:val="en-GB" w:eastAsia="zh-CN"/>
        </w:rPr>
        <w:t xml:space="preserve"> For the mapping rule, CSI part 1</w:t>
      </w:r>
      <w:r w:rsidR="00316173">
        <w:rPr>
          <w:lang w:val="en-GB" w:eastAsia="zh-CN"/>
        </w:rPr>
        <w:t xml:space="preserve"> </w:t>
      </w:r>
      <w:r w:rsidR="002D68C7">
        <w:rPr>
          <w:lang w:val="en-GB" w:eastAsia="zh-CN"/>
        </w:rPr>
        <w:t>information is mapped starting on the first available non-DMRS symbols regardless of number of DM</w:t>
      </w:r>
      <w:r w:rsidR="00160890">
        <w:rPr>
          <w:lang w:val="en-GB" w:eastAsia="zh-CN"/>
        </w:rPr>
        <w:t>RS symbols i</w:t>
      </w:r>
      <w:r w:rsidR="002D68C7">
        <w:rPr>
          <w:lang w:val="en-GB" w:eastAsia="zh-CN"/>
        </w:rPr>
        <w:t>n PUSCH tra</w:t>
      </w:r>
      <w:r w:rsidR="00160890">
        <w:rPr>
          <w:lang w:val="en-GB" w:eastAsia="zh-CN"/>
        </w:rPr>
        <w:t>nsmission as follows</w:t>
      </w:r>
    </w:p>
    <w:tbl>
      <w:tblPr>
        <w:tblW w:w="4560" w:type="dxa"/>
        <w:jc w:val="center"/>
        <w:tblLook w:val="04A0" w:firstRow="1" w:lastRow="0" w:firstColumn="1" w:lastColumn="0" w:noHBand="0" w:noVBand="1"/>
      </w:tblPr>
      <w:tblGrid>
        <w:gridCol w:w="360"/>
        <w:gridCol w:w="360"/>
        <w:gridCol w:w="340"/>
        <w:gridCol w:w="340"/>
        <w:gridCol w:w="320"/>
        <w:gridCol w:w="360"/>
        <w:gridCol w:w="380"/>
        <w:gridCol w:w="369"/>
        <w:gridCol w:w="391"/>
        <w:gridCol w:w="340"/>
        <w:gridCol w:w="360"/>
        <w:gridCol w:w="340"/>
        <w:gridCol w:w="360"/>
      </w:tblGrid>
      <w:tr w:rsidR="002D68C7" w:rsidRPr="002F62EB" w14:paraId="5CE4100C" w14:textId="77777777" w:rsidTr="00ED16A0">
        <w:trPr>
          <w:trHeight w:val="290"/>
          <w:jc w:val="center"/>
        </w:trPr>
        <w:tc>
          <w:tcPr>
            <w:tcW w:w="36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4B9A67B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000000" w:fill="E26B0A"/>
            <w:noWrap/>
            <w:vAlign w:val="bottom"/>
            <w:hideMark/>
          </w:tcPr>
          <w:p w14:paraId="7D8A428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E26B0A"/>
            <w:noWrap/>
            <w:vAlign w:val="bottom"/>
            <w:hideMark/>
          </w:tcPr>
          <w:p w14:paraId="3C272DD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7030A0"/>
            <w:noWrap/>
            <w:vAlign w:val="bottom"/>
            <w:hideMark/>
          </w:tcPr>
          <w:p w14:paraId="4615F05D"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single" w:sz="4" w:space="0" w:color="auto"/>
              <w:left w:val="nil"/>
              <w:bottom w:val="single" w:sz="4" w:space="0" w:color="auto"/>
              <w:right w:val="single" w:sz="4" w:space="0" w:color="auto"/>
            </w:tcBorders>
            <w:shd w:val="clear" w:color="000000" w:fill="E26B0A"/>
            <w:noWrap/>
            <w:vAlign w:val="bottom"/>
            <w:hideMark/>
          </w:tcPr>
          <w:p w14:paraId="52B2EB2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000000" w:fill="E26B0A"/>
            <w:noWrap/>
            <w:vAlign w:val="bottom"/>
            <w:hideMark/>
          </w:tcPr>
          <w:p w14:paraId="34F479C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14:paraId="21EFD69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0908A49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2B9F1C1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7030A0"/>
            <w:noWrap/>
            <w:vAlign w:val="bottom"/>
            <w:hideMark/>
          </w:tcPr>
          <w:p w14:paraId="12061D3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F9A8B1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36D5A95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3DCF831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08D53C02"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44873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A7B393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444FE02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47582AB0"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1C6A83F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D54A4D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345BD3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578449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1EC207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5AA60CE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F4A096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4657C58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042AC3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48DA4C1"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776BC88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7CF8DEE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728C012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0145EA1"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287F01E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B78FCB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5B8310D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4E2A736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99379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9F57BA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995CEE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732F127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6FE5237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F937E8C"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8F65FF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6ECBACF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16B768B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538ADAA"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3A6B184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98FBE4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5A846D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256EBB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421499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2C11C70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10C495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0F65FEC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6ECA56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383E074"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686A97E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C533B7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001DDC7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49F8199"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463B7F2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738B038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3713FD3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4E6A58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6F686DB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445677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59DED7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6AB7D1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BE9CDA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02AA2BA"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154698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5067C30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37B1C85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3A5ED764"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6379FCD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9E63C1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09D2D9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8EA691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3CDBD5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6E6933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6AA9D8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A6A9B0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6C9A0C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760A509B"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EB193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D79946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7C400C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403F154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4F1F6C9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039631C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340167D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34FA02F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6519A3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33964F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86C373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A8F7D2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C0BC7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D5F55AD"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4C3396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07EF2D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3136558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C7C03D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0CAB58B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47764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1369DEB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F9274D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0992BD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5F33480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5FBA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6C880DF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A8C247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0187C48C"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D66980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23E317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5A0EB2E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0F287AA"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734B314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6ADD38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759793C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30C9DD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6113B9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E27156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C6DB1B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7479F7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1BD2D8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A9B450A"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508BED2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314BC4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6D885C1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2342C0B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52E71F6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07AC180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0233A3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27DDA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12B9E8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16E490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EF3BDF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67CCD70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862351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734DC259"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21B4656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0A1FE6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01AA5A5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F578A2C"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5C5CB56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6BA7A8F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1A0B3F8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3C906E9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BF057B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E613FA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3D2AF8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4A5603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7689C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5E2996A4"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925C5D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0922DBF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195C471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41F8949"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48E25FC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F81403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0C895F8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0D22F7A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183258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6F42479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CC1262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78E165E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A104B6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68138AF7" w14:textId="77777777" w:rsidTr="00ED16A0">
        <w:trPr>
          <w:trHeight w:val="290"/>
          <w:jc w:val="center"/>
        </w:trPr>
        <w:tc>
          <w:tcPr>
            <w:tcW w:w="360" w:type="dxa"/>
            <w:tcBorders>
              <w:top w:val="nil"/>
              <w:left w:val="nil"/>
              <w:bottom w:val="nil"/>
              <w:right w:val="nil"/>
            </w:tcBorders>
            <w:shd w:val="clear" w:color="auto" w:fill="auto"/>
            <w:noWrap/>
            <w:vAlign w:val="bottom"/>
            <w:hideMark/>
          </w:tcPr>
          <w:p w14:paraId="7C8504E4"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6198D93"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6D5905DC"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0B42B160" w14:textId="77777777" w:rsidR="002D68C7" w:rsidRPr="002F62EB" w:rsidRDefault="002D68C7" w:rsidP="00ED16A0">
            <w:pPr>
              <w:spacing w:after="0" w:line="240" w:lineRule="auto"/>
              <w:rPr>
                <w:rFonts w:ascii="Calibri" w:eastAsia="宋体" w:hAnsi="Calibri" w:cs="Calibri"/>
                <w:sz w:val="22"/>
                <w:lang w:eastAsia="zh-CN"/>
              </w:rPr>
            </w:pPr>
          </w:p>
        </w:tc>
        <w:tc>
          <w:tcPr>
            <w:tcW w:w="320" w:type="dxa"/>
            <w:tcBorders>
              <w:top w:val="nil"/>
              <w:left w:val="nil"/>
              <w:bottom w:val="nil"/>
              <w:right w:val="nil"/>
            </w:tcBorders>
            <w:shd w:val="clear" w:color="auto" w:fill="auto"/>
            <w:noWrap/>
            <w:vAlign w:val="bottom"/>
            <w:hideMark/>
          </w:tcPr>
          <w:p w14:paraId="189B6B72"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D75B767" w14:textId="77777777" w:rsidR="002D68C7" w:rsidRPr="002F62EB" w:rsidRDefault="002D68C7" w:rsidP="00ED16A0">
            <w:pPr>
              <w:spacing w:after="0" w:line="240" w:lineRule="auto"/>
              <w:rPr>
                <w:rFonts w:ascii="Calibri" w:eastAsia="宋体" w:hAnsi="Calibri" w:cs="Calibri"/>
                <w:sz w:val="22"/>
                <w:lang w:eastAsia="zh-CN"/>
              </w:rPr>
            </w:pPr>
          </w:p>
        </w:tc>
        <w:tc>
          <w:tcPr>
            <w:tcW w:w="380" w:type="dxa"/>
            <w:tcBorders>
              <w:top w:val="nil"/>
              <w:left w:val="nil"/>
              <w:bottom w:val="nil"/>
              <w:right w:val="nil"/>
            </w:tcBorders>
            <w:shd w:val="clear" w:color="auto" w:fill="auto"/>
            <w:noWrap/>
            <w:vAlign w:val="bottom"/>
            <w:hideMark/>
          </w:tcPr>
          <w:p w14:paraId="4809ACBB"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36345242"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0447D07"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2E7D4139"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63BECB8"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13F50D7D"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3B132231" w14:textId="77777777" w:rsidR="002D68C7" w:rsidRPr="002F62EB" w:rsidRDefault="002D68C7" w:rsidP="00ED16A0">
            <w:pPr>
              <w:spacing w:after="0" w:line="240" w:lineRule="auto"/>
              <w:rPr>
                <w:rFonts w:ascii="Calibri" w:eastAsia="宋体" w:hAnsi="Calibri" w:cs="Calibri"/>
                <w:sz w:val="22"/>
                <w:lang w:eastAsia="zh-CN"/>
              </w:rPr>
            </w:pPr>
          </w:p>
        </w:tc>
      </w:tr>
      <w:tr w:rsidR="002D68C7" w:rsidRPr="002F62EB" w14:paraId="3C443EDD" w14:textId="77777777" w:rsidTr="00ED16A0">
        <w:trPr>
          <w:trHeight w:val="290"/>
          <w:jc w:val="center"/>
        </w:trPr>
        <w:tc>
          <w:tcPr>
            <w:tcW w:w="360" w:type="dxa"/>
            <w:tcBorders>
              <w:top w:val="nil"/>
              <w:left w:val="nil"/>
              <w:bottom w:val="nil"/>
              <w:right w:val="nil"/>
            </w:tcBorders>
            <w:shd w:val="clear" w:color="000000" w:fill="00B0F0"/>
            <w:noWrap/>
            <w:vAlign w:val="bottom"/>
            <w:hideMark/>
          </w:tcPr>
          <w:p w14:paraId="50C7056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1040" w:type="dxa"/>
            <w:gridSpan w:val="3"/>
            <w:tcBorders>
              <w:top w:val="nil"/>
              <w:left w:val="nil"/>
              <w:bottom w:val="nil"/>
              <w:right w:val="nil"/>
            </w:tcBorders>
            <w:shd w:val="clear" w:color="auto" w:fill="auto"/>
            <w:noWrap/>
            <w:vAlign w:val="bottom"/>
            <w:hideMark/>
          </w:tcPr>
          <w:p w14:paraId="7E278B9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CSI part1</w:t>
            </w:r>
          </w:p>
        </w:tc>
        <w:tc>
          <w:tcPr>
            <w:tcW w:w="320" w:type="dxa"/>
            <w:tcBorders>
              <w:top w:val="nil"/>
              <w:left w:val="nil"/>
              <w:bottom w:val="nil"/>
              <w:right w:val="nil"/>
            </w:tcBorders>
            <w:shd w:val="clear" w:color="auto" w:fill="auto"/>
            <w:noWrap/>
            <w:vAlign w:val="bottom"/>
            <w:hideMark/>
          </w:tcPr>
          <w:p w14:paraId="4E2443FA"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000000" w:fill="7030A0"/>
            <w:noWrap/>
            <w:vAlign w:val="bottom"/>
            <w:hideMark/>
          </w:tcPr>
          <w:p w14:paraId="6050B95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nil"/>
              <w:right w:val="nil"/>
            </w:tcBorders>
            <w:shd w:val="clear" w:color="auto" w:fill="auto"/>
            <w:noWrap/>
            <w:vAlign w:val="bottom"/>
            <w:hideMark/>
          </w:tcPr>
          <w:p w14:paraId="13E3318C" w14:textId="77777777" w:rsidR="002D68C7" w:rsidRPr="002F62EB" w:rsidRDefault="002D68C7" w:rsidP="00ED16A0">
            <w:pPr>
              <w:spacing w:after="0" w:line="240" w:lineRule="auto"/>
              <w:rPr>
                <w:rFonts w:ascii="Calibri" w:eastAsia="宋体" w:hAnsi="Calibri" w:cs="Calibri"/>
                <w:sz w:val="22"/>
                <w:lang w:eastAsia="zh-CN"/>
              </w:rPr>
            </w:pPr>
          </w:p>
        </w:tc>
        <w:tc>
          <w:tcPr>
            <w:tcW w:w="700" w:type="dxa"/>
            <w:gridSpan w:val="2"/>
            <w:tcBorders>
              <w:top w:val="nil"/>
              <w:left w:val="nil"/>
              <w:bottom w:val="nil"/>
              <w:right w:val="nil"/>
            </w:tcBorders>
            <w:shd w:val="clear" w:color="auto" w:fill="auto"/>
            <w:noWrap/>
            <w:vAlign w:val="bottom"/>
            <w:hideMark/>
          </w:tcPr>
          <w:p w14:paraId="0DF093C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DMRS</w:t>
            </w:r>
          </w:p>
        </w:tc>
        <w:tc>
          <w:tcPr>
            <w:tcW w:w="340" w:type="dxa"/>
            <w:tcBorders>
              <w:top w:val="nil"/>
              <w:left w:val="nil"/>
              <w:bottom w:val="nil"/>
              <w:right w:val="nil"/>
            </w:tcBorders>
            <w:shd w:val="clear" w:color="auto" w:fill="auto"/>
            <w:noWrap/>
            <w:vAlign w:val="bottom"/>
            <w:hideMark/>
          </w:tcPr>
          <w:p w14:paraId="616179C1"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7388B9C0"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5F4AF661"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59DADC5A" w14:textId="77777777" w:rsidR="002D68C7" w:rsidRPr="002F62EB" w:rsidRDefault="002D68C7" w:rsidP="00ED16A0">
            <w:pPr>
              <w:spacing w:after="0" w:line="240" w:lineRule="auto"/>
              <w:rPr>
                <w:rFonts w:ascii="Calibri" w:eastAsia="宋体" w:hAnsi="Calibri" w:cs="Calibri"/>
                <w:sz w:val="22"/>
                <w:lang w:eastAsia="zh-CN"/>
              </w:rPr>
            </w:pPr>
          </w:p>
        </w:tc>
      </w:tr>
      <w:tr w:rsidR="002D68C7" w:rsidRPr="002F62EB" w14:paraId="08596F1C" w14:textId="77777777" w:rsidTr="00ED16A0">
        <w:trPr>
          <w:trHeight w:val="290"/>
          <w:jc w:val="center"/>
        </w:trPr>
        <w:tc>
          <w:tcPr>
            <w:tcW w:w="360" w:type="dxa"/>
            <w:tcBorders>
              <w:top w:val="nil"/>
              <w:left w:val="nil"/>
              <w:bottom w:val="nil"/>
              <w:right w:val="nil"/>
            </w:tcBorders>
            <w:shd w:val="clear" w:color="000000" w:fill="E26B0A"/>
            <w:noWrap/>
            <w:vAlign w:val="bottom"/>
            <w:hideMark/>
          </w:tcPr>
          <w:p w14:paraId="212C79C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1040" w:type="dxa"/>
            <w:gridSpan w:val="3"/>
            <w:tcBorders>
              <w:top w:val="nil"/>
              <w:left w:val="nil"/>
              <w:bottom w:val="nil"/>
              <w:right w:val="nil"/>
            </w:tcBorders>
            <w:shd w:val="clear" w:color="auto" w:fill="auto"/>
            <w:noWrap/>
            <w:vAlign w:val="bottom"/>
            <w:hideMark/>
          </w:tcPr>
          <w:p w14:paraId="4248AAC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CSI part2</w:t>
            </w:r>
          </w:p>
        </w:tc>
        <w:tc>
          <w:tcPr>
            <w:tcW w:w="320" w:type="dxa"/>
            <w:tcBorders>
              <w:top w:val="nil"/>
              <w:left w:val="nil"/>
              <w:bottom w:val="nil"/>
              <w:right w:val="nil"/>
            </w:tcBorders>
            <w:shd w:val="clear" w:color="auto" w:fill="auto"/>
            <w:noWrap/>
            <w:vAlign w:val="bottom"/>
            <w:hideMark/>
          </w:tcPr>
          <w:p w14:paraId="78CD3656"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000000" w:fill="FF0000"/>
            <w:noWrap/>
            <w:vAlign w:val="bottom"/>
            <w:hideMark/>
          </w:tcPr>
          <w:p w14:paraId="73AA867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nil"/>
              <w:right w:val="nil"/>
            </w:tcBorders>
            <w:shd w:val="clear" w:color="auto" w:fill="auto"/>
            <w:noWrap/>
            <w:vAlign w:val="bottom"/>
            <w:hideMark/>
          </w:tcPr>
          <w:p w14:paraId="6FF55B91" w14:textId="77777777" w:rsidR="002D68C7" w:rsidRPr="002F62EB" w:rsidRDefault="002D68C7" w:rsidP="00ED16A0">
            <w:pPr>
              <w:spacing w:after="0" w:line="240" w:lineRule="auto"/>
              <w:rPr>
                <w:rFonts w:ascii="Calibri" w:eastAsia="宋体" w:hAnsi="Calibri" w:cs="Calibri"/>
                <w:sz w:val="22"/>
                <w:lang w:eastAsia="zh-CN"/>
              </w:rPr>
            </w:pPr>
          </w:p>
        </w:tc>
        <w:tc>
          <w:tcPr>
            <w:tcW w:w="1400" w:type="dxa"/>
            <w:gridSpan w:val="4"/>
            <w:tcBorders>
              <w:top w:val="nil"/>
              <w:left w:val="nil"/>
              <w:bottom w:val="nil"/>
              <w:right w:val="nil"/>
            </w:tcBorders>
            <w:shd w:val="clear" w:color="auto" w:fill="auto"/>
            <w:noWrap/>
            <w:vAlign w:val="bottom"/>
            <w:hideMark/>
          </w:tcPr>
          <w:p w14:paraId="32C6CFE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HARQ-ACK</w:t>
            </w:r>
          </w:p>
        </w:tc>
        <w:tc>
          <w:tcPr>
            <w:tcW w:w="340" w:type="dxa"/>
            <w:tcBorders>
              <w:top w:val="nil"/>
              <w:left w:val="nil"/>
              <w:bottom w:val="nil"/>
              <w:right w:val="nil"/>
            </w:tcBorders>
            <w:shd w:val="clear" w:color="auto" w:fill="auto"/>
            <w:noWrap/>
            <w:vAlign w:val="bottom"/>
            <w:hideMark/>
          </w:tcPr>
          <w:p w14:paraId="10218424"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70D722A8" w14:textId="77777777" w:rsidR="002D68C7" w:rsidRPr="002F62EB" w:rsidRDefault="002D68C7" w:rsidP="00ED16A0">
            <w:pPr>
              <w:spacing w:after="0" w:line="240" w:lineRule="auto"/>
              <w:rPr>
                <w:rFonts w:ascii="Calibri" w:eastAsia="宋体" w:hAnsi="Calibri" w:cs="Calibri"/>
                <w:sz w:val="22"/>
                <w:lang w:eastAsia="zh-CN"/>
              </w:rPr>
            </w:pPr>
          </w:p>
        </w:tc>
      </w:tr>
    </w:tbl>
    <w:p w14:paraId="6A08442F" w14:textId="77777777" w:rsidR="002D68C7" w:rsidRDefault="002D68C7" w:rsidP="00C802B4">
      <w:pPr>
        <w:jc w:val="both"/>
        <w:rPr>
          <w:lang w:val="en-GB" w:eastAsia="zh-CN"/>
        </w:rPr>
      </w:pPr>
    </w:p>
    <w:p w14:paraId="3763AE7A" w14:textId="3E15CEC4" w:rsidR="009E13FE" w:rsidRDefault="00446076" w:rsidP="00C802B4">
      <w:pPr>
        <w:jc w:val="both"/>
        <w:rPr>
          <w:lang w:eastAsia="zh-CN"/>
        </w:rPr>
      </w:pPr>
      <w:r>
        <w:rPr>
          <w:lang w:eastAsia="zh-CN"/>
        </w:rPr>
        <w:t>From the mapping rule of CG-UCI perspective</w:t>
      </w:r>
      <w:r w:rsidR="00F03AA9">
        <w:rPr>
          <w:lang w:eastAsia="zh-CN"/>
        </w:rPr>
        <w:t>, there</w:t>
      </w:r>
      <w:r>
        <w:rPr>
          <w:lang w:eastAsia="zh-CN"/>
        </w:rPr>
        <w:t xml:space="preserve"> is no </w:t>
      </w:r>
      <w:r w:rsidR="00F03AA9">
        <w:rPr>
          <w:lang w:eastAsia="zh-CN"/>
        </w:rPr>
        <w:t>different</w:t>
      </w:r>
      <w:r>
        <w:rPr>
          <w:lang w:eastAsia="zh-CN"/>
        </w:rPr>
        <w:t xml:space="preserve"> compared with </w:t>
      </w:r>
      <w:r w:rsidR="00F03AA9">
        <w:rPr>
          <w:lang w:eastAsia="zh-CN"/>
        </w:rPr>
        <w:t>existing</w:t>
      </w:r>
      <w:r>
        <w:rPr>
          <w:lang w:eastAsia="zh-CN"/>
        </w:rPr>
        <w:t xml:space="preserve"> Rel-15 UCI type. Compared with Rel-15, interlace allocation was introduced into the NR-U WI. From the </w:t>
      </w:r>
      <w:r w:rsidR="00F03AA9">
        <w:rPr>
          <w:lang w:eastAsia="zh-CN"/>
        </w:rPr>
        <w:t>receiver process perspective, there should be different behavior</w:t>
      </w:r>
    </w:p>
    <w:p w14:paraId="29110FAD" w14:textId="0CD32770" w:rsidR="00446076" w:rsidRDefault="00F03AA9" w:rsidP="00C802B4">
      <w:pPr>
        <w:jc w:val="both"/>
        <w:rPr>
          <w:lang w:eastAsia="zh-CN"/>
        </w:rPr>
      </w:pPr>
      <w:r>
        <w:rPr>
          <w:lang w:eastAsia="zh-CN"/>
        </w:rPr>
        <w:t xml:space="preserve">Since it was agreed to introduce PUSCH requirement with interlace allocation, the receiver behavior for interlace can be verified, there is no need to introduce additional test. </w:t>
      </w:r>
    </w:p>
    <w:p w14:paraId="520E485F" w14:textId="34213A81" w:rsidR="00C06E8A" w:rsidRPr="00611D88" w:rsidRDefault="00446076" w:rsidP="00C802B4">
      <w:pPr>
        <w:jc w:val="both"/>
        <w:rPr>
          <w:lang w:eastAsia="zh-CN"/>
        </w:rPr>
      </w:pPr>
      <w:r>
        <w:rPr>
          <w:lang w:eastAsia="zh-CN"/>
        </w:rPr>
        <w:t xml:space="preserve">Regarding option3, we do not think it is reasonable to introduce Rel-15 HARQ-ACK multiplexing on PUSCH into NR-U WI. For this WI, RAN4 should identify and specify the related requirement based on RAN1 feature.  During Rel-15 discussion, there is no related requirement for Rel-15 HARQ-ACK multiplexing on PUSCH, if in order to </w:t>
      </w:r>
      <w:r w:rsidR="00F03AA9">
        <w:rPr>
          <w:lang w:eastAsia="zh-CN"/>
        </w:rPr>
        <w:t>guarantee the</w:t>
      </w:r>
      <w:r>
        <w:rPr>
          <w:lang w:eastAsia="zh-CN"/>
        </w:rPr>
        <w:t xml:space="preserve"> test coverage based on Rel-15 feature, we can further discuss and introduce the relate</w:t>
      </w:r>
      <w:r w:rsidR="00F03AA9">
        <w:rPr>
          <w:lang w:eastAsia="zh-CN"/>
        </w:rPr>
        <w:t>d requirement in the Rel-17 performance enhancement WI.</w:t>
      </w:r>
    </w:p>
    <w:p w14:paraId="1FD676A6" w14:textId="5F831ADD" w:rsidR="00E25ED6" w:rsidRPr="00990FE9" w:rsidRDefault="005559B1" w:rsidP="00CF07F5">
      <w:pPr>
        <w:jc w:val="both"/>
        <w:rPr>
          <w:b/>
          <w:lang w:eastAsia="zh-CN"/>
        </w:rPr>
      </w:pPr>
      <w:r>
        <w:rPr>
          <w:b/>
          <w:lang w:eastAsia="zh-CN"/>
        </w:rPr>
        <w:lastRenderedPageBreak/>
        <w:t xml:space="preserve">Proposal </w:t>
      </w:r>
      <w:r w:rsidR="0055326F">
        <w:rPr>
          <w:b/>
          <w:lang w:eastAsia="zh-CN"/>
        </w:rPr>
        <w:t>6</w:t>
      </w:r>
      <w:r>
        <w:rPr>
          <w:b/>
          <w:lang w:eastAsia="zh-CN"/>
        </w:rPr>
        <w:t xml:space="preserve">: Do not </w:t>
      </w:r>
      <w:r w:rsidR="00F03AA9">
        <w:rPr>
          <w:b/>
          <w:lang w:eastAsia="zh-CN"/>
        </w:rPr>
        <w:t>introduce</w:t>
      </w:r>
      <w:r>
        <w:rPr>
          <w:b/>
          <w:lang w:eastAsia="zh-CN"/>
        </w:rPr>
        <w:t xml:space="preserve"> requirements for GC-UCI multiplexing on PUSCH</w:t>
      </w: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194F00B0" w:rsidR="007D293F" w:rsidRDefault="00A827DC" w:rsidP="00E4175E">
      <w:pPr>
        <w:jc w:val="both"/>
        <w:rPr>
          <w:lang w:eastAsia="zh-CN"/>
        </w:rPr>
      </w:pPr>
      <w:r>
        <w:rPr>
          <w:rFonts w:hint="eastAsia"/>
          <w:lang w:eastAsia="zh-CN"/>
        </w:rPr>
        <w:t>In this contribution</w:t>
      </w:r>
      <w:r w:rsidR="00681690">
        <w:rPr>
          <w:lang w:eastAsia="zh-CN"/>
        </w:rPr>
        <w:t>, the</w:t>
      </w:r>
      <w:r w:rsidR="009E13FE">
        <w:rPr>
          <w:rFonts w:hint="eastAsia"/>
          <w:lang w:eastAsia="zh-CN"/>
        </w:rPr>
        <w:t xml:space="preserve"> view on </w:t>
      </w:r>
      <w:r w:rsidR="009E13FE">
        <w:rPr>
          <w:lang w:eastAsia="zh-CN"/>
        </w:rPr>
        <w:t>PUSCH demodu</w:t>
      </w:r>
      <w:r w:rsidR="002B1148">
        <w:rPr>
          <w:lang w:eastAsia="zh-CN"/>
        </w:rPr>
        <w:t>lation</w:t>
      </w:r>
      <w:r w:rsidR="00B17E84">
        <w:rPr>
          <w:rFonts w:hint="eastAsia"/>
          <w:lang w:eastAsia="zh-CN"/>
        </w:rPr>
        <w:t xml:space="preserve"> requirement for N</w:t>
      </w:r>
      <w:r w:rsidR="00B17E84">
        <w:rPr>
          <w:lang w:eastAsia="zh-CN"/>
        </w:rPr>
        <w:t xml:space="preserve">R-U </w:t>
      </w:r>
      <w:r w:rsidR="00681690">
        <w:rPr>
          <w:rFonts w:hint="eastAsia"/>
          <w:lang w:eastAsia="zh-CN"/>
        </w:rPr>
        <w:t>is presented.</w:t>
      </w:r>
    </w:p>
    <w:p w14:paraId="52D23C11" w14:textId="77777777" w:rsidR="0096452F" w:rsidRDefault="0096452F" w:rsidP="0096452F">
      <w:pPr>
        <w:jc w:val="both"/>
        <w:rPr>
          <w:b/>
          <w:lang w:eastAsia="zh-CN"/>
        </w:rPr>
      </w:pPr>
      <w:r>
        <w:rPr>
          <w:b/>
          <w:lang w:eastAsia="zh-CN"/>
        </w:rPr>
        <w:t>Proposal 1: Reuse the existing Rel-15 test applicability rules for performance requirement testing for NR-U.</w:t>
      </w:r>
    </w:p>
    <w:p w14:paraId="1C9174B5" w14:textId="77777777" w:rsidR="0096452F" w:rsidRPr="00DE0B3D" w:rsidRDefault="0096452F" w:rsidP="0096452F">
      <w:pPr>
        <w:jc w:val="both"/>
        <w:rPr>
          <w:b/>
          <w:lang w:eastAsia="zh-CN"/>
        </w:rPr>
      </w:pPr>
      <w:r>
        <w:rPr>
          <w:b/>
          <w:lang w:eastAsia="zh-CN"/>
        </w:rPr>
        <w:t xml:space="preserve">Proposal 2: Only define the demodulation requirement with 20 MHz CBW with test </w:t>
      </w:r>
      <w:r w:rsidRPr="005157D2">
        <w:rPr>
          <w:b/>
          <w:lang w:eastAsia="zh-CN"/>
        </w:rPr>
        <w:t>applicability rule</w:t>
      </w:r>
      <w:r>
        <w:rPr>
          <w:b/>
          <w:lang w:eastAsia="zh-CN"/>
        </w:rPr>
        <w:t>.</w:t>
      </w:r>
    </w:p>
    <w:p w14:paraId="7DC22850" w14:textId="1FD98CE7" w:rsidR="0096452F" w:rsidRDefault="0096452F" w:rsidP="0096452F">
      <w:pPr>
        <w:jc w:val="both"/>
        <w:rPr>
          <w:b/>
          <w:lang w:eastAsia="zh-CN"/>
        </w:rPr>
      </w:pPr>
      <w:r>
        <w:rPr>
          <w:b/>
          <w:lang w:eastAsia="zh-CN"/>
        </w:rPr>
        <w:t>Proposal 3: The test shall apply only for the smallest supported subcarrier spacing if BS declares to support both 15 kHz and 30 kHz</w:t>
      </w:r>
    </w:p>
    <w:p w14:paraId="25DA6778" w14:textId="77777777" w:rsidR="0055326F" w:rsidRPr="00D95D4A" w:rsidRDefault="0055326F" w:rsidP="0055326F">
      <w:pPr>
        <w:jc w:val="both"/>
        <w:rPr>
          <w:b/>
          <w:lang w:eastAsia="zh-CN"/>
        </w:rPr>
      </w:pPr>
      <w:r w:rsidRPr="00D95D4A">
        <w:rPr>
          <w:b/>
          <w:lang w:eastAsia="zh-CN"/>
        </w:rPr>
        <w:t>Observation 1: Symbol 0 is not the starting position for PUSCH requirement with eLAA operation.</w:t>
      </w:r>
    </w:p>
    <w:p w14:paraId="00144CFE" w14:textId="6F3E87B2" w:rsidR="0055326F" w:rsidRPr="0055326F" w:rsidRDefault="0055326F" w:rsidP="0096452F">
      <w:pPr>
        <w:jc w:val="both"/>
        <w:rPr>
          <w:lang w:eastAsia="zh-CN"/>
        </w:rPr>
      </w:pPr>
      <w:r>
        <w:rPr>
          <w:b/>
          <w:lang w:eastAsia="zh-CN"/>
        </w:rPr>
        <w:t>Proposal 4: Only define the PUSCH requirement with mapping type B.</w:t>
      </w:r>
    </w:p>
    <w:p w14:paraId="297B5270" w14:textId="14BD8A06" w:rsidR="0096452F" w:rsidRPr="0096452F" w:rsidRDefault="0096452F" w:rsidP="0096452F">
      <w:pPr>
        <w:jc w:val="both"/>
        <w:rPr>
          <w:b/>
          <w:lang w:eastAsia="zh-CN"/>
        </w:rPr>
      </w:pPr>
      <w:r>
        <w:rPr>
          <w:b/>
          <w:lang w:eastAsia="zh-CN"/>
        </w:rPr>
        <w:t xml:space="preserve">Proposal </w:t>
      </w:r>
      <w:r w:rsidR="0055326F">
        <w:rPr>
          <w:b/>
          <w:lang w:eastAsia="zh-CN"/>
        </w:rPr>
        <w:t>5</w:t>
      </w:r>
      <w:r>
        <w:rPr>
          <w:b/>
          <w:lang w:eastAsia="zh-CN"/>
        </w:rPr>
        <w:t>: Define PUSCH requirement with MCS 20 and RV sequence as {0, 2, 0, 2}.</w:t>
      </w:r>
    </w:p>
    <w:p w14:paraId="2EE99A53" w14:textId="24686C36" w:rsidR="0096452F" w:rsidRPr="0055326F" w:rsidRDefault="0096452F" w:rsidP="00E4175E">
      <w:pPr>
        <w:jc w:val="both"/>
        <w:rPr>
          <w:b/>
          <w:lang w:eastAsia="zh-CN"/>
        </w:rPr>
      </w:pPr>
      <w:r>
        <w:rPr>
          <w:b/>
          <w:lang w:eastAsia="zh-CN"/>
        </w:rPr>
        <w:t xml:space="preserve">Proposal </w:t>
      </w:r>
      <w:r w:rsidR="0055326F">
        <w:rPr>
          <w:b/>
          <w:lang w:eastAsia="zh-CN"/>
        </w:rPr>
        <w:t>6</w:t>
      </w:r>
      <w:r>
        <w:rPr>
          <w:b/>
          <w:lang w:eastAsia="zh-CN"/>
        </w:rPr>
        <w:t>: Do not introduce requirements for GC-UCI multiplexing on PUSCH</w:t>
      </w:r>
      <w:bookmarkStart w:id="3" w:name="_GoBack"/>
      <w:bookmarkEnd w:id="3"/>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00396BA" w14:textId="7823445E" w:rsidR="00752CF0" w:rsidRPr="006A4900" w:rsidRDefault="006A4900" w:rsidP="006A4900">
      <w:pPr>
        <w:pStyle w:val="Reference"/>
        <w:rPr>
          <w:lang w:val="en-US"/>
        </w:rPr>
      </w:pPr>
      <w:r>
        <w:t>R4-2017688</w:t>
      </w:r>
      <w:r w:rsidR="00CF07F5">
        <w:t xml:space="preserve">, </w:t>
      </w:r>
      <w:r>
        <w:rPr>
          <w:lang w:val="en-US"/>
        </w:rPr>
        <w:t>WF</w:t>
      </w:r>
      <w:r w:rsidRPr="006A4900">
        <w:rPr>
          <w:lang w:val="en-US"/>
        </w:rPr>
        <w:t xml:space="preserve"> on NR-U BS demodulation requirements for general part and PUSCH</w:t>
      </w:r>
      <w:r>
        <w:t>, Huawei</w:t>
      </w:r>
    </w:p>
    <w:p w14:paraId="343C4703" w14:textId="6123910F" w:rsidR="006A4900" w:rsidRPr="006A4900" w:rsidRDefault="006A4900" w:rsidP="00DE0B3D">
      <w:pPr>
        <w:pStyle w:val="Reference"/>
      </w:pPr>
      <w:r>
        <w:t xml:space="preserve">R4-2017467, </w:t>
      </w:r>
      <w:r>
        <w:rPr>
          <w:lang w:val="en-US"/>
        </w:rPr>
        <w:t>WF</w:t>
      </w:r>
      <w:r w:rsidRPr="006A4900">
        <w:rPr>
          <w:lang w:val="en-US"/>
        </w:rPr>
        <w:t xml:space="preserve"> on NR-U PUCCH demodulation requirements</w:t>
      </w:r>
      <w:r>
        <w:rPr>
          <w:lang w:val="en-US"/>
        </w:rPr>
        <w:t>, Ericsson</w:t>
      </w:r>
    </w:p>
    <w:p w14:paraId="18B7DB23" w14:textId="57700F55" w:rsidR="006A4900" w:rsidRDefault="006A4900" w:rsidP="00DE0B3D">
      <w:pPr>
        <w:pStyle w:val="Reference"/>
      </w:pPr>
      <w:r>
        <w:rPr>
          <w:lang w:val="en-US"/>
        </w:rPr>
        <w:t>R4-2017468, WF</w:t>
      </w:r>
      <w:r w:rsidRPr="006A4900">
        <w:rPr>
          <w:lang w:val="en-US"/>
        </w:rPr>
        <w:t xml:space="preserve"> on NR-U PRACH demodulation requirements</w:t>
      </w:r>
      <w:r>
        <w:rPr>
          <w:lang w:val="en-US"/>
        </w:rPr>
        <w:t>, Nokia</w:t>
      </w:r>
    </w:p>
    <w:p w14:paraId="1F79933D" w14:textId="77777777" w:rsidR="00752CF0" w:rsidRPr="00752CF0" w:rsidRDefault="00752CF0" w:rsidP="00752CF0">
      <w:pPr>
        <w:pStyle w:val="Reference"/>
        <w:numPr>
          <w:ilvl w:val="0"/>
          <w:numId w:val="0"/>
        </w:numPr>
        <w:ind w:left="567" w:hanging="567"/>
        <w:rPr>
          <w:lang w:val="en-US"/>
        </w:rPr>
      </w:pPr>
    </w:p>
    <w:sectPr w:rsidR="00752CF0" w:rsidRPr="00752CF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97C45" w14:textId="77777777" w:rsidR="006D273C" w:rsidRDefault="006D273C" w:rsidP="00EA0BFA">
      <w:pPr>
        <w:spacing w:after="0" w:line="240" w:lineRule="auto"/>
      </w:pPr>
      <w:r>
        <w:separator/>
      </w:r>
    </w:p>
  </w:endnote>
  <w:endnote w:type="continuationSeparator" w:id="0">
    <w:p w14:paraId="7A22BB18" w14:textId="77777777" w:rsidR="006D273C" w:rsidRDefault="006D273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775AF" w14:textId="77777777" w:rsidR="006D273C" w:rsidRDefault="006D273C" w:rsidP="00EA0BFA">
      <w:pPr>
        <w:spacing w:after="0" w:line="240" w:lineRule="auto"/>
      </w:pPr>
      <w:r>
        <w:separator/>
      </w:r>
    </w:p>
  </w:footnote>
  <w:footnote w:type="continuationSeparator" w:id="0">
    <w:p w14:paraId="14AB32CF" w14:textId="77777777" w:rsidR="006D273C" w:rsidRDefault="006D273C"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11152E8"/>
    <w:multiLevelType w:val="hybridMultilevel"/>
    <w:tmpl w:val="261C430A"/>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10DCE"/>
    <w:multiLevelType w:val="hybridMultilevel"/>
    <w:tmpl w:val="B212EFBA"/>
    <w:lvl w:ilvl="0" w:tplc="9356D3EE">
      <w:start w:val="3"/>
      <w:numFmt w:val="bullet"/>
      <w:lvlText w:val="-"/>
      <w:lvlJc w:val="left"/>
      <w:pPr>
        <w:ind w:left="1200" w:hanging="420"/>
      </w:pPr>
      <w:rPr>
        <w:rFonts w:ascii="Arial" w:eastAsia="MS PGothic"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1B47FE2"/>
    <w:multiLevelType w:val="hybridMultilevel"/>
    <w:tmpl w:val="D12AC418"/>
    <w:lvl w:ilvl="0" w:tplc="7E562CF4">
      <w:start w:val="1"/>
      <w:numFmt w:val="bullet"/>
      <w:lvlText w:val="•"/>
      <w:lvlJc w:val="left"/>
      <w:pPr>
        <w:tabs>
          <w:tab w:val="num" w:pos="720"/>
        </w:tabs>
        <w:ind w:left="720" w:hanging="360"/>
      </w:pPr>
      <w:rPr>
        <w:rFonts w:ascii="Arial" w:hAnsi="Arial" w:hint="default"/>
      </w:rPr>
    </w:lvl>
    <w:lvl w:ilvl="1" w:tplc="FCBC4FE2">
      <w:start w:val="1"/>
      <w:numFmt w:val="bullet"/>
      <w:lvlText w:val="•"/>
      <w:lvlJc w:val="left"/>
      <w:pPr>
        <w:tabs>
          <w:tab w:val="num" w:pos="1440"/>
        </w:tabs>
        <w:ind w:left="1440" w:hanging="360"/>
      </w:pPr>
      <w:rPr>
        <w:rFonts w:ascii="Arial" w:hAnsi="Arial" w:hint="default"/>
      </w:rPr>
    </w:lvl>
    <w:lvl w:ilvl="2" w:tplc="128270FE" w:tentative="1">
      <w:start w:val="1"/>
      <w:numFmt w:val="bullet"/>
      <w:lvlText w:val="•"/>
      <w:lvlJc w:val="left"/>
      <w:pPr>
        <w:tabs>
          <w:tab w:val="num" w:pos="2160"/>
        </w:tabs>
        <w:ind w:left="2160" w:hanging="360"/>
      </w:pPr>
      <w:rPr>
        <w:rFonts w:ascii="Arial" w:hAnsi="Arial" w:hint="default"/>
      </w:rPr>
    </w:lvl>
    <w:lvl w:ilvl="3" w:tplc="32BCA0F8" w:tentative="1">
      <w:start w:val="1"/>
      <w:numFmt w:val="bullet"/>
      <w:lvlText w:val="•"/>
      <w:lvlJc w:val="left"/>
      <w:pPr>
        <w:tabs>
          <w:tab w:val="num" w:pos="2880"/>
        </w:tabs>
        <w:ind w:left="2880" w:hanging="360"/>
      </w:pPr>
      <w:rPr>
        <w:rFonts w:ascii="Arial" w:hAnsi="Arial" w:hint="default"/>
      </w:rPr>
    </w:lvl>
    <w:lvl w:ilvl="4" w:tplc="D55CE8CA" w:tentative="1">
      <w:start w:val="1"/>
      <w:numFmt w:val="bullet"/>
      <w:lvlText w:val="•"/>
      <w:lvlJc w:val="left"/>
      <w:pPr>
        <w:tabs>
          <w:tab w:val="num" w:pos="3600"/>
        </w:tabs>
        <w:ind w:left="3600" w:hanging="360"/>
      </w:pPr>
      <w:rPr>
        <w:rFonts w:ascii="Arial" w:hAnsi="Arial" w:hint="default"/>
      </w:rPr>
    </w:lvl>
    <w:lvl w:ilvl="5" w:tplc="2144B5B8" w:tentative="1">
      <w:start w:val="1"/>
      <w:numFmt w:val="bullet"/>
      <w:lvlText w:val="•"/>
      <w:lvlJc w:val="left"/>
      <w:pPr>
        <w:tabs>
          <w:tab w:val="num" w:pos="4320"/>
        </w:tabs>
        <w:ind w:left="4320" w:hanging="360"/>
      </w:pPr>
      <w:rPr>
        <w:rFonts w:ascii="Arial" w:hAnsi="Arial" w:hint="default"/>
      </w:rPr>
    </w:lvl>
    <w:lvl w:ilvl="6" w:tplc="F7144484" w:tentative="1">
      <w:start w:val="1"/>
      <w:numFmt w:val="bullet"/>
      <w:lvlText w:val="•"/>
      <w:lvlJc w:val="left"/>
      <w:pPr>
        <w:tabs>
          <w:tab w:val="num" w:pos="5040"/>
        </w:tabs>
        <w:ind w:left="5040" w:hanging="360"/>
      </w:pPr>
      <w:rPr>
        <w:rFonts w:ascii="Arial" w:hAnsi="Arial" w:hint="default"/>
      </w:rPr>
    </w:lvl>
    <w:lvl w:ilvl="7" w:tplc="F858D168" w:tentative="1">
      <w:start w:val="1"/>
      <w:numFmt w:val="bullet"/>
      <w:lvlText w:val="•"/>
      <w:lvlJc w:val="left"/>
      <w:pPr>
        <w:tabs>
          <w:tab w:val="num" w:pos="5760"/>
        </w:tabs>
        <w:ind w:left="5760" w:hanging="360"/>
      </w:pPr>
      <w:rPr>
        <w:rFonts w:ascii="Arial" w:hAnsi="Arial" w:hint="default"/>
      </w:rPr>
    </w:lvl>
    <w:lvl w:ilvl="8" w:tplc="159415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9106E"/>
    <w:multiLevelType w:val="hybridMultilevel"/>
    <w:tmpl w:val="F648DC3C"/>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75335A"/>
    <w:multiLevelType w:val="hybridMultilevel"/>
    <w:tmpl w:val="8EC82C86"/>
    <w:lvl w:ilvl="0" w:tplc="A0B6E2CA">
      <w:start w:val="1"/>
      <w:numFmt w:val="bullet"/>
      <w:lvlText w:val="•"/>
      <w:lvlJc w:val="left"/>
      <w:pPr>
        <w:tabs>
          <w:tab w:val="num" w:pos="720"/>
        </w:tabs>
        <w:ind w:left="720" w:hanging="360"/>
      </w:pPr>
      <w:rPr>
        <w:rFonts w:ascii="Arial" w:hAnsi="Arial" w:hint="default"/>
      </w:rPr>
    </w:lvl>
    <w:lvl w:ilvl="1" w:tplc="194CD3AE">
      <w:start w:val="1"/>
      <w:numFmt w:val="bullet"/>
      <w:lvlText w:val="•"/>
      <w:lvlJc w:val="left"/>
      <w:pPr>
        <w:tabs>
          <w:tab w:val="num" w:pos="1440"/>
        </w:tabs>
        <w:ind w:left="1440" w:hanging="360"/>
      </w:pPr>
      <w:rPr>
        <w:rFonts w:ascii="Arial" w:hAnsi="Arial" w:hint="default"/>
      </w:rPr>
    </w:lvl>
    <w:lvl w:ilvl="2" w:tplc="498CEB52">
      <w:start w:val="28"/>
      <w:numFmt w:val="bullet"/>
      <w:lvlText w:val="•"/>
      <w:lvlJc w:val="left"/>
      <w:pPr>
        <w:tabs>
          <w:tab w:val="num" w:pos="2160"/>
        </w:tabs>
        <w:ind w:left="2160" w:hanging="360"/>
      </w:pPr>
      <w:rPr>
        <w:rFonts w:ascii="Arial" w:hAnsi="Arial" w:hint="default"/>
      </w:rPr>
    </w:lvl>
    <w:lvl w:ilvl="3" w:tplc="3C66A814" w:tentative="1">
      <w:start w:val="1"/>
      <w:numFmt w:val="bullet"/>
      <w:lvlText w:val="•"/>
      <w:lvlJc w:val="left"/>
      <w:pPr>
        <w:tabs>
          <w:tab w:val="num" w:pos="2880"/>
        </w:tabs>
        <w:ind w:left="2880" w:hanging="360"/>
      </w:pPr>
      <w:rPr>
        <w:rFonts w:ascii="Arial" w:hAnsi="Arial" w:hint="default"/>
      </w:rPr>
    </w:lvl>
    <w:lvl w:ilvl="4" w:tplc="86FAA53A" w:tentative="1">
      <w:start w:val="1"/>
      <w:numFmt w:val="bullet"/>
      <w:lvlText w:val="•"/>
      <w:lvlJc w:val="left"/>
      <w:pPr>
        <w:tabs>
          <w:tab w:val="num" w:pos="3600"/>
        </w:tabs>
        <w:ind w:left="3600" w:hanging="360"/>
      </w:pPr>
      <w:rPr>
        <w:rFonts w:ascii="Arial" w:hAnsi="Arial" w:hint="default"/>
      </w:rPr>
    </w:lvl>
    <w:lvl w:ilvl="5" w:tplc="372E2B9C" w:tentative="1">
      <w:start w:val="1"/>
      <w:numFmt w:val="bullet"/>
      <w:lvlText w:val="•"/>
      <w:lvlJc w:val="left"/>
      <w:pPr>
        <w:tabs>
          <w:tab w:val="num" w:pos="4320"/>
        </w:tabs>
        <w:ind w:left="4320" w:hanging="360"/>
      </w:pPr>
      <w:rPr>
        <w:rFonts w:ascii="Arial" w:hAnsi="Arial" w:hint="default"/>
      </w:rPr>
    </w:lvl>
    <w:lvl w:ilvl="6" w:tplc="690E9558" w:tentative="1">
      <w:start w:val="1"/>
      <w:numFmt w:val="bullet"/>
      <w:lvlText w:val="•"/>
      <w:lvlJc w:val="left"/>
      <w:pPr>
        <w:tabs>
          <w:tab w:val="num" w:pos="5040"/>
        </w:tabs>
        <w:ind w:left="5040" w:hanging="360"/>
      </w:pPr>
      <w:rPr>
        <w:rFonts w:ascii="Arial" w:hAnsi="Arial" w:hint="default"/>
      </w:rPr>
    </w:lvl>
    <w:lvl w:ilvl="7" w:tplc="FEA46024" w:tentative="1">
      <w:start w:val="1"/>
      <w:numFmt w:val="bullet"/>
      <w:lvlText w:val="•"/>
      <w:lvlJc w:val="left"/>
      <w:pPr>
        <w:tabs>
          <w:tab w:val="num" w:pos="5760"/>
        </w:tabs>
        <w:ind w:left="5760" w:hanging="360"/>
      </w:pPr>
      <w:rPr>
        <w:rFonts w:ascii="Arial" w:hAnsi="Arial" w:hint="default"/>
      </w:rPr>
    </w:lvl>
    <w:lvl w:ilvl="8" w:tplc="E06643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CB24B2"/>
    <w:multiLevelType w:val="hybridMultilevel"/>
    <w:tmpl w:val="DF821D3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E1910AC"/>
    <w:multiLevelType w:val="hybridMultilevel"/>
    <w:tmpl w:val="94C0310E"/>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4"/>
  </w:num>
  <w:num w:numId="3">
    <w:abstractNumId w:val="0"/>
  </w:num>
  <w:num w:numId="4">
    <w:abstractNumId w:val="1"/>
  </w:num>
  <w:num w:numId="5">
    <w:abstractNumId w:val="7"/>
  </w:num>
  <w:num w:numId="6">
    <w:abstractNumId w:val="10"/>
  </w:num>
  <w:num w:numId="7">
    <w:abstractNumId w:val="5"/>
  </w:num>
  <w:num w:numId="8">
    <w:abstractNumId w:val="2"/>
  </w:num>
  <w:num w:numId="9">
    <w:abstractNumId w:val="6"/>
  </w:num>
  <w:num w:numId="10">
    <w:abstractNumId w:val="9"/>
  </w:num>
  <w:num w:numId="11">
    <w:abstractNumId w:val="11"/>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07A"/>
    <w:rsid w:val="00042CBA"/>
    <w:rsid w:val="00045FE1"/>
    <w:rsid w:val="000474A4"/>
    <w:rsid w:val="000509D5"/>
    <w:rsid w:val="00054FFC"/>
    <w:rsid w:val="000566FD"/>
    <w:rsid w:val="00057513"/>
    <w:rsid w:val="00061618"/>
    <w:rsid w:val="000619E5"/>
    <w:rsid w:val="00061FFB"/>
    <w:rsid w:val="00062202"/>
    <w:rsid w:val="00062A4A"/>
    <w:rsid w:val="00062EA9"/>
    <w:rsid w:val="000641A8"/>
    <w:rsid w:val="000647D7"/>
    <w:rsid w:val="00070287"/>
    <w:rsid w:val="00072DB7"/>
    <w:rsid w:val="00073509"/>
    <w:rsid w:val="00073548"/>
    <w:rsid w:val="000738E7"/>
    <w:rsid w:val="000767DD"/>
    <w:rsid w:val="000777FB"/>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A5A07"/>
    <w:rsid w:val="000B19D7"/>
    <w:rsid w:val="000B36FB"/>
    <w:rsid w:val="000B3B12"/>
    <w:rsid w:val="000B3C57"/>
    <w:rsid w:val="000B6501"/>
    <w:rsid w:val="000B7B3D"/>
    <w:rsid w:val="000C4708"/>
    <w:rsid w:val="000D54F4"/>
    <w:rsid w:val="000D743F"/>
    <w:rsid w:val="000E0BFE"/>
    <w:rsid w:val="000E4D60"/>
    <w:rsid w:val="000E7DE5"/>
    <w:rsid w:val="000F110B"/>
    <w:rsid w:val="000F19C5"/>
    <w:rsid w:val="000F242B"/>
    <w:rsid w:val="000F38A7"/>
    <w:rsid w:val="000F438F"/>
    <w:rsid w:val="000F5A42"/>
    <w:rsid w:val="000F7FD0"/>
    <w:rsid w:val="001016E1"/>
    <w:rsid w:val="00104068"/>
    <w:rsid w:val="00105C7A"/>
    <w:rsid w:val="001118D8"/>
    <w:rsid w:val="001153EB"/>
    <w:rsid w:val="001161C6"/>
    <w:rsid w:val="0011669F"/>
    <w:rsid w:val="00117102"/>
    <w:rsid w:val="00120203"/>
    <w:rsid w:val="001231F1"/>
    <w:rsid w:val="001240C6"/>
    <w:rsid w:val="00125049"/>
    <w:rsid w:val="00127346"/>
    <w:rsid w:val="00130993"/>
    <w:rsid w:val="00131488"/>
    <w:rsid w:val="00133686"/>
    <w:rsid w:val="0013459D"/>
    <w:rsid w:val="00142462"/>
    <w:rsid w:val="00142AF8"/>
    <w:rsid w:val="00143A27"/>
    <w:rsid w:val="00143CCC"/>
    <w:rsid w:val="001446C5"/>
    <w:rsid w:val="001454E4"/>
    <w:rsid w:val="001455E7"/>
    <w:rsid w:val="00146669"/>
    <w:rsid w:val="001534D3"/>
    <w:rsid w:val="00154D93"/>
    <w:rsid w:val="0015637D"/>
    <w:rsid w:val="00160890"/>
    <w:rsid w:val="00163094"/>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B6B00"/>
    <w:rsid w:val="001C2E9C"/>
    <w:rsid w:val="001C3D7E"/>
    <w:rsid w:val="001C59AD"/>
    <w:rsid w:val="001D10CF"/>
    <w:rsid w:val="001E26A6"/>
    <w:rsid w:val="001E518D"/>
    <w:rsid w:val="001E6D0F"/>
    <w:rsid w:val="001F31EA"/>
    <w:rsid w:val="001F3A55"/>
    <w:rsid w:val="001F6B2D"/>
    <w:rsid w:val="001F72BD"/>
    <w:rsid w:val="00204569"/>
    <w:rsid w:val="00206BF0"/>
    <w:rsid w:val="00212078"/>
    <w:rsid w:val="00212AA0"/>
    <w:rsid w:val="00212AC7"/>
    <w:rsid w:val="0021400E"/>
    <w:rsid w:val="00215A8D"/>
    <w:rsid w:val="00216075"/>
    <w:rsid w:val="002166E6"/>
    <w:rsid w:val="00216D0F"/>
    <w:rsid w:val="002268E6"/>
    <w:rsid w:val="00226E25"/>
    <w:rsid w:val="002320F4"/>
    <w:rsid w:val="00235974"/>
    <w:rsid w:val="00237F6F"/>
    <w:rsid w:val="00244B99"/>
    <w:rsid w:val="002454B4"/>
    <w:rsid w:val="00257C0A"/>
    <w:rsid w:val="002633AB"/>
    <w:rsid w:val="00270F25"/>
    <w:rsid w:val="002722FF"/>
    <w:rsid w:val="002727D3"/>
    <w:rsid w:val="00276BA3"/>
    <w:rsid w:val="00293801"/>
    <w:rsid w:val="002951C3"/>
    <w:rsid w:val="002969F1"/>
    <w:rsid w:val="002A1110"/>
    <w:rsid w:val="002A69A4"/>
    <w:rsid w:val="002A7116"/>
    <w:rsid w:val="002B01D8"/>
    <w:rsid w:val="002B0DEB"/>
    <w:rsid w:val="002B1148"/>
    <w:rsid w:val="002B223B"/>
    <w:rsid w:val="002B254A"/>
    <w:rsid w:val="002B7DB9"/>
    <w:rsid w:val="002C103C"/>
    <w:rsid w:val="002C129C"/>
    <w:rsid w:val="002C157D"/>
    <w:rsid w:val="002D0BD2"/>
    <w:rsid w:val="002D2A80"/>
    <w:rsid w:val="002D449C"/>
    <w:rsid w:val="002D68C7"/>
    <w:rsid w:val="002D7227"/>
    <w:rsid w:val="002D7BAD"/>
    <w:rsid w:val="002E0CCF"/>
    <w:rsid w:val="002E2341"/>
    <w:rsid w:val="002E32A6"/>
    <w:rsid w:val="002E3B06"/>
    <w:rsid w:val="002E3E1B"/>
    <w:rsid w:val="00301D03"/>
    <w:rsid w:val="00304099"/>
    <w:rsid w:val="00310720"/>
    <w:rsid w:val="00310DEE"/>
    <w:rsid w:val="0031266E"/>
    <w:rsid w:val="00313830"/>
    <w:rsid w:val="0031430E"/>
    <w:rsid w:val="00316173"/>
    <w:rsid w:val="003227FE"/>
    <w:rsid w:val="003240C8"/>
    <w:rsid w:val="00324E5F"/>
    <w:rsid w:val="00330524"/>
    <w:rsid w:val="003349BA"/>
    <w:rsid w:val="00343B71"/>
    <w:rsid w:val="0034546D"/>
    <w:rsid w:val="00345F49"/>
    <w:rsid w:val="00346556"/>
    <w:rsid w:val="003472F3"/>
    <w:rsid w:val="00350119"/>
    <w:rsid w:val="00354865"/>
    <w:rsid w:val="00357F78"/>
    <w:rsid w:val="00363DB5"/>
    <w:rsid w:val="00363F6D"/>
    <w:rsid w:val="00364260"/>
    <w:rsid w:val="00364A21"/>
    <w:rsid w:val="00364AAC"/>
    <w:rsid w:val="003721EE"/>
    <w:rsid w:val="003724A6"/>
    <w:rsid w:val="00373018"/>
    <w:rsid w:val="0038677E"/>
    <w:rsid w:val="00387BE7"/>
    <w:rsid w:val="003905F4"/>
    <w:rsid w:val="00395605"/>
    <w:rsid w:val="00396D8D"/>
    <w:rsid w:val="00397929"/>
    <w:rsid w:val="003A13E0"/>
    <w:rsid w:val="003A29BC"/>
    <w:rsid w:val="003A53A5"/>
    <w:rsid w:val="003A6F2F"/>
    <w:rsid w:val="003B154C"/>
    <w:rsid w:val="003B15F5"/>
    <w:rsid w:val="003B1C4C"/>
    <w:rsid w:val="003B2D95"/>
    <w:rsid w:val="003B4916"/>
    <w:rsid w:val="003B49E6"/>
    <w:rsid w:val="003B6481"/>
    <w:rsid w:val="003C0038"/>
    <w:rsid w:val="003C01FB"/>
    <w:rsid w:val="003C036C"/>
    <w:rsid w:val="003C48FE"/>
    <w:rsid w:val="003D4043"/>
    <w:rsid w:val="003D53C4"/>
    <w:rsid w:val="003D5F1E"/>
    <w:rsid w:val="003E1155"/>
    <w:rsid w:val="003E70A8"/>
    <w:rsid w:val="003F27AF"/>
    <w:rsid w:val="003F331C"/>
    <w:rsid w:val="003F3F95"/>
    <w:rsid w:val="003F536F"/>
    <w:rsid w:val="00401D65"/>
    <w:rsid w:val="00403713"/>
    <w:rsid w:val="00403AF2"/>
    <w:rsid w:val="0040669A"/>
    <w:rsid w:val="00410BEE"/>
    <w:rsid w:val="00416125"/>
    <w:rsid w:val="004226A7"/>
    <w:rsid w:val="004239D2"/>
    <w:rsid w:val="00423CA6"/>
    <w:rsid w:val="00424999"/>
    <w:rsid w:val="0043018B"/>
    <w:rsid w:val="0043316B"/>
    <w:rsid w:val="00433772"/>
    <w:rsid w:val="00434A86"/>
    <w:rsid w:val="004429C7"/>
    <w:rsid w:val="00443955"/>
    <w:rsid w:val="00446076"/>
    <w:rsid w:val="00452742"/>
    <w:rsid w:val="00452F4C"/>
    <w:rsid w:val="004545FC"/>
    <w:rsid w:val="0046111C"/>
    <w:rsid w:val="0046405C"/>
    <w:rsid w:val="004642F5"/>
    <w:rsid w:val="00470D89"/>
    <w:rsid w:val="00471DCC"/>
    <w:rsid w:val="00476CD6"/>
    <w:rsid w:val="004818EB"/>
    <w:rsid w:val="0048285B"/>
    <w:rsid w:val="004839C6"/>
    <w:rsid w:val="00484E5C"/>
    <w:rsid w:val="004853F8"/>
    <w:rsid w:val="00491B49"/>
    <w:rsid w:val="00494D9D"/>
    <w:rsid w:val="0049636B"/>
    <w:rsid w:val="004A00CE"/>
    <w:rsid w:val="004A0F5A"/>
    <w:rsid w:val="004A53E1"/>
    <w:rsid w:val="004A6735"/>
    <w:rsid w:val="004B0107"/>
    <w:rsid w:val="004C591D"/>
    <w:rsid w:val="004C6D4D"/>
    <w:rsid w:val="004D3C78"/>
    <w:rsid w:val="004D5A7F"/>
    <w:rsid w:val="004D75BF"/>
    <w:rsid w:val="004E0612"/>
    <w:rsid w:val="004E5D79"/>
    <w:rsid w:val="004F0169"/>
    <w:rsid w:val="004F14A5"/>
    <w:rsid w:val="004F172D"/>
    <w:rsid w:val="004F4436"/>
    <w:rsid w:val="004F711C"/>
    <w:rsid w:val="00501951"/>
    <w:rsid w:val="00506733"/>
    <w:rsid w:val="00506F0F"/>
    <w:rsid w:val="00507F6B"/>
    <w:rsid w:val="005108BE"/>
    <w:rsid w:val="005157D2"/>
    <w:rsid w:val="00520510"/>
    <w:rsid w:val="005223B7"/>
    <w:rsid w:val="00524675"/>
    <w:rsid w:val="00524C0D"/>
    <w:rsid w:val="00525800"/>
    <w:rsid w:val="00532908"/>
    <w:rsid w:val="00534CBB"/>
    <w:rsid w:val="005409F9"/>
    <w:rsid w:val="005437F0"/>
    <w:rsid w:val="005469B8"/>
    <w:rsid w:val="00551033"/>
    <w:rsid w:val="00551701"/>
    <w:rsid w:val="0055326F"/>
    <w:rsid w:val="00553E94"/>
    <w:rsid w:val="005559B1"/>
    <w:rsid w:val="00556798"/>
    <w:rsid w:val="0055740E"/>
    <w:rsid w:val="00560710"/>
    <w:rsid w:val="00561AED"/>
    <w:rsid w:val="0056241D"/>
    <w:rsid w:val="00563E32"/>
    <w:rsid w:val="00571273"/>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BC7"/>
    <w:rsid w:val="005A7E3A"/>
    <w:rsid w:val="005B1654"/>
    <w:rsid w:val="005B5098"/>
    <w:rsid w:val="005B528C"/>
    <w:rsid w:val="005B7B6D"/>
    <w:rsid w:val="005C2636"/>
    <w:rsid w:val="005C561F"/>
    <w:rsid w:val="005C6050"/>
    <w:rsid w:val="005E4B14"/>
    <w:rsid w:val="005E4E0A"/>
    <w:rsid w:val="005E563B"/>
    <w:rsid w:val="005E67E7"/>
    <w:rsid w:val="005E6918"/>
    <w:rsid w:val="005F315A"/>
    <w:rsid w:val="005F3E9B"/>
    <w:rsid w:val="005F40A0"/>
    <w:rsid w:val="00611D88"/>
    <w:rsid w:val="006158DA"/>
    <w:rsid w:val="006161AB"/>
    <w:rsid w:val="00617889"/>
    <w:rsid w:val="006227D8"/>
    <w:rsid w:val="00623C65"/>
    <w:rsid w:val="00624B8A"/>
    <w:rsid w:val="006275F0"/>
    <w:rsid w:val="006308C9"/>
    <w:rsid w:val="006317C0"/>
    <w:rsid w:val="00635BC4"/>
    <w:rsid w:val="00635D69"/>
    <w:rsid w:val="00637570"/>
    <w:rsid w:val="00637E77"/>
    <w:rsid w:val="0064015E"/>
    <w:rsid w:val="006405DE"/>
    <w:rsid w:val="00641263"/>
    <w:rsid w:val="006426DF"/>
    <w:rsid w:val="006438BA"/>
    <w:rsid w:val="00644515"/>
    <w:rsid w:val="00644743"/>
    <w:rsid w:val="006469EC"/>
    <w:rsid w:val="00647076"/>
    <w:rsid w:val="00651843"/>
    <w:rsid w:val="00651C18"/>
    <w:rsid w:val="006522CE"/>
    <w:rsid w:val="00652DEC"/>
    <w:rsid w:val="00655BDC"/>
    <w:rsid w:val="00657690"/>
    <w:rsid w:val="0066691C"/>
    <w:rsid w:val="00670FBA"/>
    <w:rsid w:val="00676AC5"/>
    <w:rsid w:val="00681690"/>
    <w:rsid w:val="006910D2"/>
    <w:rsid w:val="006926D9"/>
    <w:rsid w:val="00692C8F"/>
    <w:rsid w:val="00695475"/>
    <w:rsid w:val="0069590E"/>
    <w:rsid w:val="006976C7"/>
    <w:rsid w:val="006A04DE"/>
    <w:rsid w:val="006A1587"/>
    <w:rsid w:val="006A1A93"/>
    <w:rsid w:val="006A2928"/>
    <w:rsid w:val="006A4900"/>
    <w:rsid w:val="006A6557"/>
    <w:rsid w:val="006C3078"/>
    <w:rsid w:val="006C4284"/>
    <w:rsid w:val="006C4690"/>
    <w:rsid w:val="006C4A27"/>
    <w:rsid w:val="006D019E"/>
    <w:rsid w:val="006D0498"/>
    <w:rsid w:val="006D25EF"/>
    <w:rsid w:val="006D273C"/>
    <w:rsid w:val="006D4E09"/>
    <w:rsid w:val="006D5BA6"/>
    <w:rsid w:val="006D6812"/>
    <w:rsid w:val="006E1844"/>
    <w:rsid w:val="006E24E8"/>
    <w:rsid w:val="006E44C7"/>
    <w:rsid w:val="006E70D1"/>
    <w:rsid w:val="006F163B"/>
    <w:rsid w:val="006F191B"/>
    <w:rsid w:val="00700540"/>
    <w:rsid w:val="00700580"/>
    <w:rsid w:val="00700A99"/>
    <w:rsid w:val="00701A48"/>
    <w:rsid w:val="007026B5"/>
    <w:rsid w:val="007027D9"/>
    <w:rsid w:val="00704334"/>
    <w:rsid w:val="007051EE"/>
    <w:rsid w:val="007135FE"/>
    <w:rsid w:val="00721F32"/>
    <w:rsid w:val="00740539"/>
    <w:rsid w:val="00746C70"/>
    <w:rsid w:val="00750156"/>
    <w:rsid w:val="00752178"/>
    <w:rsid w:val="00752CF0"/>
    <w:rsid w:val="00752EFF"/>
    <w:rsid w:val="00754F86"/>
    <w:rsid w:val="007620CC"/>
    <w:rsid w:val="00762F93"/>
    <w:rsid w:val="00764C1E"/>
    <w:rsid w:val="00770E85"/>
    <w:rsid w:val="00770EB5"/>
    <w:rsid w:val="00771CF2"/>
    <w:rsid w:val="007721B5"/>
    <w:rsid w:val="00773034"/>
    <w:rsid w:val="00774078"/>
    <w:rsid w:val="00776BEE"/>
    <w:rsid w:val="00777009"/>
    <w:rsid w:val="00777553"/>
    <w:rsid w:val="0078001F"/>
    <w:rsid w:val="00781D1D"/>
    <w:rsid w:val="00783858"/>
    <w:rsid w:val="00784DA6"/>
    <w:rsid w:val="00787536"/>
    <w:rsid w:val="00793E60"/>
    <w:rsid w:val="007948CC"/>
    <w:rsid w:val="0079662D"/>
    <w:rsid w:val="00796D8F"/>
    <w:rsid w:val="00796F6A"/>
    <w:rsid w:val="00797525"/>
    <w:rsid w:val="007A24B9"/>
    <w:rsid w:val="007A3D39"/>
    <w:rsid w:val="007A5112"/>
    <w:rsid w:val="007A5329"/>
    <w:rsid w:val="007A61A4"/>
    <w:rsid w:val="007A6276"/>
    <w:rsid w:val="007A6E87"/>
    <w:rsid w:val="007B250B"/>
    <w:rsid w:val="007B487F"/>
    <w:rsid w:val="007B4EB1"/>
    <w:rsid w:val="007B521D"/>
    <w:rsid w:val="007C179B"/>
    <w:rsid w:val="007C6AB3"/>
    <w:rsid w:val="007C71DA"/>
    <w:rsid w:val="007C752F"/>
    <w:rsid w:val="007C7CA0"/>
    <w:rsid w:val="007D09B2"/>
    <w:rsid w:val="007D293F"/>
    <w:rsid w:val="007D48B8"/>
    <w:rsid w:val="007D615C"/>
    <w:rsid w:val="007E176D"/>
    <w:rsid w:val="007F0572"/>
    <w:rsid w:val="007F61F9"/>
    <w:rsid w:val="007F7A31"/>
    <w:rsid w:val="00800DB2"/>
    <w:rsid w:val="0081235D"/>
    <w:rsid w:val="00812572"/>
    <w:rsid w:val="008236B9"/>
    <w:rsid w:val="00826B8E"/>
    <w:rsid w:val="00837363"/>
    <w:rsid w:val="008401EC"/>
    <w:rsid w:val="00844396"/>
    <w:rsid w:val="00845A7D"/>
    <w:rsid w:val="00845D92"/>
    <w:rsid w:val="00847687"/>
    <w:rsid w:val="00850630"/>
    <w:rsid w:val="00853A58"/>
    <w:rsid w:val="008549E8"/>
    <w:rsid w:val="008607B6"/>
    <w:rsid w:val="00862981"/>
    <w:rsid w:val="00862F0A"/>
    <w:rsid w:val="008632D5"/>
    <w:rsid w:val="008653A7"/>
    <w:rsid w:val="00871275"/>
    <w:rsid w:val="0087410F"/>
    <w:rsid w:val="0087598F"/>
    <w:rsid w:val="00877890"/>
    <w:rsid w:val="008818FD"/>
    <w:rsid w:val="0088386C"/>
    <w:rsid w:val="00884C4A"/>
    <w:rsid w:val="00884F9F"/>
    <w:rsid w:val="008855AA"/>
    <w:rsid w:val="008857DE"/>
    <w:rsid w:val="00886DC5"/>
    <w:rsid w:val="0089129E"/>
    <w:rsid w:val="008941DC"/>
    <w:rsid w:val="00895EFB"/>
    <w:rsid w:val="008B043F"/>
    <w:rsid w:val="008B1B1B"/>
    <w:rsid w:val="008B20A6"/>
    <w:rsid w:val="008B2B35"/>
    <w:rsid w:val="008C5AEB"/>
    <w:rsid w:val="008C63DD"/>
    <w:rsid w:val="008D315F"/>
    <w:rsid w:val="008D53D1"/>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21A5"/>
    <w:rsid w:val="00932236"/>
    <w:rsid w:val="0093415A"/>
    <w:rsid w:val="00934417"/>
    <w:rsid w:val="009346EE"/>
    <w:rsid w:val="00945FE4"/>
    <w:rsid w:val="00947397"/>
    <w:rsid w:val="0094747D"/>
    <w:rsid w:val="00947657"/>
    <w:rsid w:val="0094787E"/>
    <w:rsid w:val="009479E2"/>
    <w:rsid w:val="00950C06"/>
    <w:rsid w:val="00950F89"/>
    <w:rsid w:val="009530CE"/>
    <w:rsid w:val="00953669"/>
    <w:rsid w:val="00954859"/>
    <w:rsid w:val="00960119"/>
    <w:rsid w:val="0096452F"/>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823"/>
    <w:rsid w:val="009A4915"/>
    <w:rsid w:val="009A70BD"/>
    <w:rsid w:val="009B15EE"/>
    <w:rsid w:val="009B42F8"/>
    <w:rsid w:val="009B44E6"/>
    <w:rsid w:val="009C0908"/>
    <w:rsid w:val="009C2FF6"/>
    <w:rsid w:val="009C3257"/>
    <w:rsid w:val="009C3D8F"/>
    <w:rsid w:val="009C455F"/>
    <w:rsid w:val="009C6F37"/>
    <w:rsid w:val="009D574F"/>
    <w:rsid w:val="009D685A"/>
    <w:rsid w:val="009D69F0"/>
    <w:rsid w:val="009E13FE"/>
    <w:rsid w:val="009E1924"/>
    <w:rsid w:val="009E26D2"/>
    <w:rsid w:val="009E5710"/>
    <w:rsid w:val="009E64AE"/>
    <w:rsid w:val="009E6790"/>
    <w:rsid w:val="009E67C1"/>
    <w:rsid w:val="009F277C"/>
    <w:rsid w:val="009F314F"/>
    <w:rsid w:val="009F3BD4"/>
    <w:rsid w:val="009F4009"/>
    <w:rsid w:val="00A0079E"/>
    <w:rsid w:val="00A0211B"/>
    <w:rsid w:val="00A0522B"/>
    <w:rsid w:val="00A10DF3"/>
    <w:rsid w:val="00A12FE2"/>
    <w:rsid w:val="00A165A2"/>
    <w:rsid w:val="00A16CFC"/>
    <w:rsid w:val="00A17111"/>
    <w:rsid w:val="00A21284"/>
    <w:rsid w:val="00A235E0"/>
    <w:rsid w:val="00A254F3"/>
    <w:rsid w:val="00A27076"/>
    <w:rsid w:val="00A2780D"/>
    <w:rsid w:val="00A30E60"/>
    <w:rsid w:val="00A33787"/>
    <w:rsid w:val="00A415A7"/>
    <w:rsid w:val="00A43D7D"/>
    <w:rsid w:val="00A4434A"/>
    <w:rsid w:val="00A448AF"/>
    <w:rsid w:val="00A4589C"/>
    <w:rsid w:val="00A5267D"/>
    <w:rsid w:val="00A549BF"/>
    <w:rsid w:val="00A577E7"/>
    <w:rsid w:val="00A6149E"/>
    <w:rsid w:val="00A64459"/>
    <w:rsid w:val="00A6493C"/>
    <w:rsid w:val="00A665B9"/>
    <w:rsid w:val="00A66D71"/>
    <w:rsid w:val="00A71650"/>
    <w:rsid w:val="00A73170"/>
    <w:rsid w:val="00A73494"/>
    <w:rsid w:val="00A75990"/>
    <w:rsid w:val="00A77432"/>
    <w:rsid w:val="00A80E5A"/>
    <w:rsid w:val="00A81C39"/>
    <w:rsid w:val="00A827DC"/>
    <w:rsid w:val="00A849F4"/>
    <w:rsid w:val="00A8791F"/>
    <w:rsid w:val="00A910D6"/>
    <w:rsid w:val="00AA5824"/>
    <w:rsid w:val="00AA5D62"/>
    <w:rsid w:val="00AA6295"/>
    <w:rsid w:val="00AB13FF"/>
    <w:rsid w:val="00AB2325"/>
    <w:rsid w:val="00AB5C8B"/>
    <w:rsid w:val="00AB5CEF"/>
    <w:rsid w:val="00AB7A86"/>
    <w:rsid w:val="00AC3BF6"/>
    <w:rsid w:val="00AC3F08"/>
    <w:rsid w:val="00AC7BC4"/>
    <w:rsid w:val="00AD4945"/>
    <w:rsid w:val="00AD6CD6"/>
    <w:rsid w:val="00AD734E"/>
    <w:rsid w:val="00AE0D92"/>
    <w:rsid w:val="00AE4216"/>
    <w:rsid w:val="00AE5107"/>
    <w:rsid w:val="00AE6A59"/>
    <w:rsid w:val="00AE6AAC"/>
    <w:rsid w:val="00AF043B"/>
    <w:rsid w:val="00AF07FF"/>
    <w:rsid w:val="00AF24F4"/>
    <w:rsid w:val="00AF7247"/>
    <w:rsid w:val="00AF78AD"/>
    <w:rsid w:val="00B02E19"/>
    <w:rsid w:val="00B0719B"/>
    <w:rsid w:val="00B1119F"/>
    <w:rsid w:val="00B11A06"/>
    <w:rsid w:val="00B11F1B"/>
    <w:rsid w:val="00B124F9"/>
    <w:rsid w:val="00B13600"/>
    <w:rsid w:val="00B14A40"/>
    <w:rsid w:val="00B17083"/>
    <w:rsid w:val="00B17E84"/>
    <w:rsid w:val="00B20D47"/>
    <w:rsid w:val="00B23FB1"/>
    <w:rsid w:val="00B2596F"/>
    <w:rsid w:val="00B305D5"/>
    <w:rsid w:val="00B33751"/>
    <w:rsid w:val="00B3434F"/>
    <w:rsid w:val="00B403C4"/>
    <w:rsid w:val="00B41464"/>
    <w:rsid w:val="00B41594"/>
    <w:rsid w:val="00B477E6"/>
    <w:rsid w:val="00B50FCA"/>
    <w:rsid w:val="00B5315C"/>
    <w:rsid w:val="00B543FB"/>
    <w:rsid w:val="00B54779"/>
    <w:rsid w:val="00B56C3A"/>
    <w:rsid w:val="00B57876"/>
    <w:rsid w:val="00B6653B"/>
    <w:rsid w:val="00B677B2"/>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1D4E"/>
    <w:rsid w:val="00BA306D"/>
    <w:rsid w:val="00BA5751"/>
    <w:rsid w:val="00BB039D"/>
    <w:rsid w:val="00BB09D4"/>
    <w:rsid w:val="00BB10D4"/>
    <w:rsid w:val="00BB1C14"/>
    <w:rsid w:val="00BB6667"/>
    <w:rsid w:val="00BC3EB3"/>
    <w:rsid w:val="00BC51C1"/>
    <w:rsid w:val="00BC6C47"/>
    <w:rsid w:val="00BD47F0"/>
    <w:rsid w:val="00BD4A16"/>
    <w:rsid w:val="00BD5426"/>
    <w:rsid w:val="00BE1648"/>
    <w:rsid w:val="00BE3650"/>
    <w:rsid w:val="00BE3CD7"/>
    <w:rsid w:val="00BE40BC"/>
    <w:rsid w:val="00BE714A"/>
    <w:rsid w:val="00BE7411"/>
    <w:rsid w:val="00BF2458"/>
    <w:rsid w:val="00BF2AE7"/>
    <w:rsid w:val="00BF2FD5"/>
    <w:rsid w:val="00BF7980"/>
    <w:rsid w:val="00C027B8"/>
    <w:rsid w:val="00C05B1B"/>
    <w:rsid w:val="00C06E8A"/>
    <w:rsid w:val="00C072BF"/>
    <w:rsid w:val="00C108FB"/>
    <w:rsid w:val="00C146C3"/>
    <w:rsid w:val="00C1584C"/>
    <w:rsid w:val="00C20B56"/>
    <w:rsid w:val="00C22089"/>
    <w:rsid w:val="00C231D1"/>
    <w:rsid w:val="00C235B2"/>
    <w:rsid w:val="00C23D6A"/>
    <w:rsid w:val="00C241EB"/>
    <w:rsid w:val="00C27480"/>
    <w:rsid w:val="00C33114"/>
    <w:rsid w:val="00C34466"/>
    <w:rsid w:val="00C354AB"/>
    <w:rsid w:val="00C37DDB"/>
    <w:rsid w:val="00C4021F"/>
    <w:rsid w:val="00C41727"/>
    <w:rsid w:val="00C42F06"/>
    <w:rsid w:val="00C43E6F"/>
    <w:rsid w:val="00C43EDF"/>
    <w:rsid w:val="00C44CE2"/>
    <w:rsid w:val="00C45DB5"/>
    <w:rsid w:val="00C53489"/>
    <w:rsid w:val="00C60B83"/>
    <w:rsid w:val="00C67D59"/>
    <w:rsid w:val="00C7084F"/>
    <w:rsid w:val="00C7150F"/>
    <w:rsid w:val="00C755E6"/>
    <w:rsid w:val="00C75806"/>
    <w:rsid w:val="00C76FCA"/>
    <w:rsid w:val="00C802B4"/>
    <w:rsid w:val="00C81970"/>
    <w:rsid w:val="00C83BF1"/>
    <w:rsid w:val="00C861D3"/>
    <w:rsid w:val="00C87984"/>
    <w:rsid w:val="00C9086E"/>
    <w:rsid w:val="00C91A4A"/>
    <w:rsid w:val="00C91CE8"/>
    <w:rsid w:val="00C9261D"/>
    <w:rsid w:val="00C9670B"/>
    <w:rsid w:val="00C96E66"/>
    <w:rsid w:val="00C97A97"/>
    <w:rsid w:val="00C97F74"/>
    <w:rsid w:val="00CA3175"/>
    <w:rsid w:val="00CB5101"/>
    <w:rsid w:val="00CB5DC3"/>
    <w:rsid w:val="00CC2A90"/>
    <w:rsid w:val="00CC3139"/>
    <w:rsid w:val="00CC5500"/>
    <w:rsid w:val="00CC5F4F"/>
    <w:rsid w:val="00CC6117"/>
    <w:rsid w:val="00CD06F2"/>
    <w:rsid w:val="00CD313A"/>
    <w:rsid w:val="00CD44F0"/>
    <w:rsid w:val="00CE064B"/>
    <w:rsid w:val="00CE1AAA"/>
    <w:rsid w:val="00CE2CB1"/>
    <w:rsid w:val="00CE3077"/>
    <w:rsid w:val="00CE32E3"/>
    <w:rsid w:val="00CE38B4"/>
    <w:rsid w:val="00CE4B01"/>
    <w:rsid w:val="00CE504A"/>
    <w:rsid w:val="00CE7AEF"/>
    <w:rsid w:val="00CF07F5"/>
    <w:rsid w:val="00CF3820"/>
    <w:rsid w:val="00CF41B9"/>
    <w:rsid w:val="00CF7F54"/>
    <w:rsid w:val="00D056CD"/>
    <w:rsid w:val="00D07EE2"/>
    <w:rsid w:val="00D109FD"/>
    <w:rsid w:val="00D134A7"/>
    <w:rsid w:val="00D16B55"/>
    <w:rsid w:val="00D22B49"/>
    <w:rsid w:val="00D2632E"/>
    <w:rsid w:val="00D27F7D"/>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1C5"/>
    <w:rsid w:val="00D5759D"/>
    <w:rsid w:val="00D617EC"/>
    <w:rsid w:val="00D66859"/>
    <w:rsid w:val="00D76BF1"/>
    <w:rsid w:val="00D80AB1"/>
    <w:rsid w:val="00D81333"/>
    <w:rsid w:val="00D86ED2"/>
    <w:rsid w:val="00D9215C"/>
    <w:rsid w:val="00D925A1"/>
    <w:rsid w:val="00D936D4"/>
    <w:rsid w:val="00D95A79"/>
    <w:rsid w:val="00D95D4A"/>
    <w:rsid w:val="00DA2255"/>
    <w:rsid w:val="00DA5ED1"/>
    <w:rsid w:val="00DA6093"/>
    <w:rsid w:val="00DB205D"/>
    <w:rsid w:val="00DB2C5D"/>
    <w:rsid w:val="00DB4FAD"/>
    <w:rsid w:val="00DB6D50"/>
    <w:rsid w:val="00DC1BE1"/>
    <w:rsid w:val="00DC365B"/>
    <w:rsid w:val="00DC4ADF"/>
    <w:rsid w:val="00DC57ED"/>
    <w:rsid w:val="00DC668D"/>
    <w:rsid w:val="00DD0786"/>
    <w:rsid w:val="00DD097D"/>
    <w:rsid w:val="00DD0A3E"/>
    <w:rsid w:val="00DD30BC"/>
    <w:rsid w:val="00DD3177"/>
    <w:rsid w:val="00DE0B3D"/>
    <w:rsid w:val="00DE1D21"/>
    <w:rsid w:val="00DE31AA"/>
    <w:rsid w:val="00DE338C"/>
    <w:rsid w:val="00DE37C1"/>
    <w:rsid w:val="00DE4394"/>
    <w:rsid w:val="00DE5B3C"/>
    <w:rsid w:val="00DF0289"/>
    <w:rsid w:val="00DF36AC"/>
    <w:rsid w:val="00DF5CA7"/>
    <w:rsid w:val="00DF715B"/>
    <w:rsid w:val="00DF7505"/>
    <w:rsid w:val="00DF78FD"/>
    <w:rsid w:val="00E02020"/>
    <w:rsid w:val="00E111D6"/>
    <w:rsid w:val="00E12602"/>
    <w:rsid w:val="00E126C9"/>
    <w:rsid w:val="00E12DA1"/>
    <w:rsid w:val="00E168D5"/>
    <w:rsid w:val="00E17F4C"/>
    <w:rsid w:val="00E209EA"/>
    <w:rsid w:val="00E21110"/>
    <w:rsid w:val="00E23641"/>
    <w:rsid w:val="00E2392F"/>
    <w:rsid w:val="00E239FB"/>
    <w:rsid w:val="00E242BE"/>
    <w:rsid w:val="00E25ED6"/>
    <w:rsid w:val="00E25F33"/>
    <w:rsid w:val="00E264B6"/>
    <w:rsid w:val="00E26690"/>
    <w:rsid w:val="00E31A46"/>
    <w:rsid w:val="00E32538"/>
    <w:rsid w:val="00E33CE3"/>
    <w:rsid w:val="00E34DB4"/>
    <w:rsid w:val="00E3540A"/>
    <w:rsid w:val="00E3560B"/>
    <w:rsid w:val="00E363F7"/>
    <w:rsid w:val="00E36591"/>
    <w:rsid w:val="00E36828"/>
    <w:rsid w:val="00E4071C"/>
    <w:rsid w:val="00E4175E"/>
    <w:rsid w:val="00E42517"/>
    <w:rsid w:val="00E43908"/>
    <w:rsid w:val="00E47897"/>
    <w:rsid w:val="00E513DB"/>
    <w:rsid w:val="00E518C7"/>
    <w:rsid w:val="00E53D1B"/>
    <w:rsid w:val="00E541F0"/>
    <w:rsid w:val="00E577EE"/>
    <w:rsid w:val="00E60098"/>
    <w:rsid w:val="00E61A94"/>
    <w:rsid w:val="00E6343E"/>
    <w:rsid w:val="00E6625C"/>
    <w:rsid w:val="00E671EB"/>
    <w:rsid w:val="00E71BB4"/>
    <w:rsid w:val="00E804B7"/>
    <w:rsid w:val="00E81E26"/>
    <w:rsid w:val="00E825C5"/>
    <w:rsid w:val="00E848EB"/>
    <w:rsid w:val="00E85A92"/>
    <w:rsid w:val="00E863D6"/>
    <w:rsid w:val="00E87EC2"/>
    <w:rsid w:val="00E95046"/>
    <w:rsid w:val="00EA0BFA"/>
    <w:rsid w:val="00EA267D"/>
    <w:rsid w:val="00EA6ED9"/>
    <w:rsid w:val="00EA74A4"/>
    <w:rsid w:val="00EB2C99"/>
    <w:rsid w:val="00EB375B"/>
    <w:rsid w:val="00EB59E9"/>
    <w:rsid w:val="00EB621B"/>
    <w:rsid w:val="00EB655E"/>
    <w:rsid w:val="00EC00F9"/>
    <w:rsid w:val="00EC5821"/>
    <w:rsid w:val="00EC691B"/>
    <w:rsid w:val="00ED018A"/>
    <w:rsid w:val="00ED052B"/>
    <w:rsid w:val="00ED1B0D"/>
    <w:rsid w:val="00ED4D17"/>
    <w:rsid w:val="00ED5460"/>
    <w:rsid w:val="00EE1FA1"/>
    <w:rsid w:val="00EE6570"/>
    <w:rsid w:val="00EE6877"/>
    <w:rsid w:val="00EE7184"/>
    <w:rsid w:val="00EE7984"/>
    <w:rsid w:val="00EF5231"/>
    <w:rsid w:val="00EF5BC6"/>
    <w:rsid w:val="00F016B3"/>
    <w:rsid w:val="00F03AA9"/>
    <w:rsid w:val="00F045BD"/>
    <w:rsid w:val="00F11993"/>
    <w:rsid w:val="00F16589"/>
    <w:rsid w:val="00F1722C"/>
    <w:rsid w:val="00F17DF5"/>
    <w:rsid w:val="00F225EF"/>
    <w:rsid w:val="00F22643"/>
    <w:rsid w:val="00F352FB"/>
    <w:rsid w:val="00F4606B"/>
    <w:rsid w:val="00F46CA2"/>
    <w:rsid w:val="00F52B7D"/>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B0F6ABE8-471B-4A55-9FDE-5DBE87ED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36"/>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81163470">
      <w:bodyDiv w:val="1"/>
      <w:marLeft w:val="0"/>
      <w:marRight w:val="0"/>
      <w:marTop w:val="0"/>
      <w:marBottom w:val="0"/>
      <w:divBdr>
        <w:top w:val="none" w:sz="0" w:space="0" w:color="auto"/>
        <w:left w:val="none" w:sz="0" w:space="0" w:color="auto"/>
        <w:bottom w:val="none" w:sz="0" w:space="0" w:color="auto"/>
        <w:right w:val="none" w:sz="0" w:space="0" w:color="auto"/>
      </w:divBdr>
      <w:divsChild>
        <w:div w:id="1915432863">
          <w:marLeft w:val="1166"/>
          <w:marRight w:val="0"/>
          <w:marTop w:val="60"/>
          <w:marBottom w:val="60"/>
          <w:divBdr>
            <w:top w:val="none" w:sz="0" w:space="0" w:color="auto"/>
            <w:left w:val="none" w:sz="0" w:space="0" w:color="auto"/>
            <w:bottom w:val="none" w:sz="0" w:space="0" w:color="auto"/>
            <w:right w:val="none" w:sz="0" w:space="0" w:color="auto"/>
          </w:divBdr>
        </w:div>
      </w:divsChild>
    </w:div>
    <w:div w:id="253903544">
      <w:bodyDiv w:val="1"/>
      <w:marLeft w:val="0"/>
      <w:marRight w:val="0"/>
      <w:marTop w:val="0"/>
      <w:marBottom w:val="0"/>
      <w:divBdr>
        <w:top w:val="none" w:sz="0" w:space="0" w:color="auto"/>
        <w:left w:val="none" w:sz="0" w:space="0" w:color="auto"/>
        <w:bottom w:val="none" w:sz="0" w:space="0" w:color="auto"/>
        <w:right w:val="none" w:sz="0" w:space="0" w:color="auto"/>
      </w:divBdr>
      <w:divsChild>
        <w:div w:id="2115325639">
          <w:marLeft w:val="1080"/>
          <w:marRight w:val="0"/>
          <w:marTop w:val="100"/>
          <w:marBottom w:val="0"/>
          <w:divBdr>
            <w:top w:val="none" w:sz="0" w:space="0" w:color="auto"/>
            <w:left w:val="none" w:sz="0" w:space="0" w:color="auto"/>
            <w:bottom w:val="none" w:sz="0" w:space="0" w:color="auto"/>
            <w:right w:val="none" w:sz="0" w:space="0" w:color="auto"/>
          </w:divBdr>
        </w:div>
        <w:div w:id="684554873">
          <w:marLeft w:val="1800"/>
          <w:marRight w:val="0"/>
          <w:marTop w:val="100"/>
          <w:marBottom w:val="0"/>
          <w:divBdr>
            <w:top w:val="none" w:sz="0" w:space="0" w:color="auto"/>
            <w:left w:val="none" w:sz="0" w:space="0" w:color="auto"/>
            <w:bottom w:val="none" w:sz="0" w:space="0" w:color="auto"/>
            <w:right w:val="none" w:sz="0" w:space="0" w:color="auto"/>
          </w:divBdr>
        </w:div>
        <w:div w:id="1695181466">
          <w:marLeft w:val="1800"/>
          <w:marRight w:val="0"/>
          <w:marTop w:val="100"/>
          <w:marBottom w:val="0"/>
          <w:divBdr>
            <w:top w:val="none" w:sz="0" w:space="0" w:color="auto"/>
            <w:left w:val="none" w:sz="0" w:space="0" w:color="auto"/>
            <w:bottom w:val="none" w:sz="0" w:space="0" w:color="auto"/>
            <w:right w:val="none" w:sz="0" w:space="0" w:color="auto"/>
          </w:divBdr>
        </w:div>
        <w:div w:id="1716848679">
          <w:marLeft w:val="1800"/>
          <w:marRight w:val="0"/>
          <w:marTop w:val="100"/>
          <w:marBottom w:val="0"/>
          <w:divBdr>
            <w:top w:val="none" w:sz="0" w:space="0" w:color="auto"/>
            <w:left w:val="none" w:sz="0" w:space="0" w:color="auto"/>
            <w:bottom w:val="none" w:sz="0" w:space="0" w:color="auto"/>
            <w:right w:val="none" w:sz="0" w:space="0" w:color="auto"/>
          </w:divBdr>
        </w:div>
        <w:div w:id="1593859862">
          <w:marLeft w:val="1080"/>
          <w:marRight w:val="0"/>
          <w:marTop w:val="100"/>
          <w:marBottom w:val="0"/>
          <w:divBdr>
            <w:top w:val="none" w:sz="0" w:space="0" w:color="auto"/>
            <w:left w:val="none" w:sz="0" w:space="0" w:color="auto"/>
            <w:bottom w:val="none" w:sz="0" w:space="0" w:color="auto"/>
            <w:right w:val="none" w:sz="0" w:space="0" w:color="auto"/>
          </w:divBdr>
        </w:div>
        <w:div w:id="244386459">
          <w:marLeft w:val="1800"/>
          <w:marRight w:val="0"/>
          <w:marTop w:val="100"/>
          <w:marBottom w:val="0"/>
          <w:divBdr>
            <w:top w:val="none" w:sz="0" w:space="0" w:color="auto"/>
            <w:left w:val="none" w:sz="0" w:space="0" w:color="auto"/>
            <w:bottom w:val="none" w:sz="0" w:space="0" w:color="auto"/>
            <w:right w:val="none" w:sz="0" w:space="0" w:color="auto"/>
          </w:divBdr>
        </w:div>
        <w:div w:id="1997686042">
          <w:marLeft w:val="1080"/>
          <w:marRight w:val="0"/>
          <w:marTop w:val="100"/>
          <w:marBottom w:val="0"/>
          <w:divBdr>
            <w:top w:val="none" w:sz="0" w:space="0" w:color="auto"/>
            <w:left w:val="none" w:sz="0" w:space="0" w:color="auto"/>
            <w:bottom w:val="none" w:sz="0" w:space="0" w:color="auto"/>
            <w:right w:val="none" w:sz="0" w:space="0" w:color="auto"/>
          </w:divBdr>
        </w:div>
        <w:div w:id="1965305846">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1054080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6515516">
      <w:bodyDiv w:val="1"/>
      <w:marLeft w:val="150"/>
      <w:marRight w:val="150"/>
      <w:marTop w:val="150"/>
      <w:marBottom w:val="15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1870394">
      <w:bodyDiv w:val="1"/>
      <w:marLeft w:val="0"/>
      <w:marRight w:val="0"/>
      <w:marTop w:val="0"/>
      <w:marBottom w:val="0"/>
      <w:divBdr>
        <w:top w:val="none" w:sz="0" w:space="0" w:color="auto"/>
        <w:left w:val="none" w:sz="0" w:space="0" w:color="auto"/>
        <w:bottom w:val="none" w:sz="0" w:space="0" w:color="auto"/>
        <w:right w:val="none" w:sz="0" w:space="0" w:color="auto"/>
      </w:divBdr>
      <w:divsChild>
        <w:div w:id="660279218">
          <w:marLeft w:val="1080"/>
          <w:marRight w:val="0"/>
          <w:marTop w:val="100"/>
          <w:marBottom w:val="0"/>
          <w:divBdr>
            <w:top w:val="none" w:sz="0" w:space="0" w:color="auto"/>
            <w:left w:val="none" w:sz="0" w:space="0" w:color="auto"/>
            <w:bottom w:val="none" w:sz="0" w:space="0" w:color="auto"/>
            <w:right w:val="none" w:sz="0" w:space="0" w:color="auto"/>
          </w:divBdr>
        </w:div>
        <w:div w:id="1919168520">
          <w:marLeft w:val="1800"/>
          <w:marRight w:val="0"/>
          <w:marTop w:val="100"/>
          <w:marBottom w:val="0"/>
          <w:divBdr>
            <w:top w:val="none" w:sz="0" w:space="0" w:color="auto"/>
            <w:left w:val="none" w:sz="0" w:space="0" w:color="auto"/>
            <w:bottom w:val="none" w:sz="0" w:space="0" w:color="auto"/>
            <w:right w:val="none" w:sz="0" w:space="0" w:color="auto"/>
          </w:divBdr>
        </w:div>
        <w:div w:id="1331786727">
          <w:marLeft w:val="1800"/>
          <w:marRight w:val="0"/>
          <w:marTop w:val="100"/>
          <w:marBottom w:val="0"/>
          <w:divBdr>
            <w:top w:val="none" w:sz="0" w:space="0" w:color="auto"/>
            <w:left w:val="none" w:sz="0" w:space="0" w:color="auto"/>
            <w:bottom w:val="none" w:sz="0" w:space="0" w:color="auto"/>
            <w:right w:val="none" w:sz="0" w:space="0" w:color="auto"/>
          </w:divBdr>
        </w:div>
        <w:div w:id="2095544189">
          <w:marLeft w:val="1800"/>
          <w:marRight w:val="0"/>
          <w:marTop w:val="100"/>
          <w:marBottom w:val="0"/>
          <w:divBdr>
            <w:top w:val="none" w:sz="0" w:space="0" w:color="auto"/>
            <w:left w:val="none" w:sz="0" w:space="0" w:color="auto"/>
            <w:bottom w:val="none" w:sz="0" w:space="0" w:color="auto"/>
            <w:right w:val="none" w:sz="0" w:space="0" w:color="auto"/>
          </w:divBdr>
        </w:div>
        <w:div w:id="1242564190">
          <w:marLeft w:val="1080"/>
          <w:marRight w:val="0"/>
          <w:marTop w:val="100"/>
          <w:marBottom w:val="0"/>
          <w:divBdr>
            <w:top w:val="none" w:sz="0" w:space="0" w:color="auto"/>
            <w:left w:val="none" w:sz="0" w:space="0" w:color="auto"/>
            <w:bottom w:val="none" w:sz="0" w:space="0" w:color="auto"/>
            <w:right w:val="none" w:sz="0" w:space="0" w:color="auto"/>
          </w:divBdr>
        </w:div>
        <w:div w:id="716899475">
          <w:marLeft w:val="1800"/>
          <w:marRight w:val="0"/>
          <w:marTop w:val="100"/>
          <w:marBottom w:val="0"/>
          <w:divBdr>
            <w:top w:val="none" w:sz="0" w:space="0" w:color="auto"/>
            <w:left w:val="none" w:sz="0" w:space="0" w:color="auto"/>
            <w:bottom w:val="none" w:sz="0" w:space="0" w:color="auto"/>
            <w:right w:val="none" w:sz="0" w:space="0" w:color="auto"/>
          </w:divBdr>
        </w:div>
        <w:div w:id="872615478">
          <w:marLeft w:val="1080"/>
          <w:marRight w:val="0"/>
          <w:marTop w:val="100"/>
          <w:marBottom w:val="0"/>
          <w:divBdr>
            <w:top w:val="none" w:sz="0" w:space="0" w:color="auto"/>
            <w:left w:val="none" w:sz="0" w:space="0" w:color="auto"/>
            <w:bottom w:val="none" w:sz="0" w:space="0" w:color="auto"/>
            <w:right w:val="none" w:sz="0" w:space="0" w:color="auto"/>
          </w:divBdr>
        </w:div>
        <w:div w:id="413935455">
          <w:marLeft w:val="1800"/>
          <w:marRight w:val="0"/>
          <w:marTop w:val="1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9EAAA-D6D0-4D82-927A-4E5B91FC1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3</cp:revision>
  <dcterms:created xsi:type="dcterms:W3CDTF">2021-01-15T08:41:00Z</dcterms:created>
  <dcterms:modified xsi:type="dcterms:W3CDTF">2021-01-15T10:35:00Z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